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2A7D8A" w14:textId="77777777" w:rsidR="00833B80" w:rsidRPr="00D50E16" w:rsidRDefault="001D099E" w:rsidP="007761E5">
      <w:r w:rsidRPr="00D50E16">
        <w:rPr>
          <w:noProof/>
          <w:lang w:eastAsia="en-ZA"/>
        </w:rPr>
        <mc:AlternateContent>
          <mc:Choice Requires="wpg">
            <w:drawing>
              <wp:anchor distT="0" distB="0" distL="114300" distR="114300" simplePos="0" relativeHeight="251659264" behindDoc="0" locked="0" layoutInCell="0" allowOverlap="1" wp14:anchorId="476C5541" wp14:editId="220F8A36">
                <wp:simplePos x="0" y="0"/>
                <wp:positionH relativeFrom="page">
                  <wp:posOffset>31805</wp:posOffset>
                </wp:positionH>
                <wp:positionV relativeFrom="page">
                  <wp:posOffset>-1</wp:posOffset>
                </wp:positionV>
                <wp:extent cx="7526987" cy="10702621"/>
                <wp:effectExtent l="0" t="0" r="17145" b="22860"/>
                <wp:wrapNone/>
                <wp:docPr id="918" name="Group 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6987" cy="10702621"/>
                          <a:chOff x="321" y="411"/>
                          <a:chExt cx="11600" cy="15018"/>
                        </a:xfrm>
                      </wpg:grpSpPr>
                      <wps:wsp>
                        <wps:cNvPr id="919" name="Rectangle 976"/>
                        <wps:cNvSpPr>
                          <a:spLocks noChangeArrowheads="1"/>
                        </wps:cNvSpPr>
                        <wps:spPr bwMode="auto">
                          <a:xfrm>
                            <a:off x="321" y="411"/>
                            <a:ext cx="11600" cy="150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0" name="Rectangle 977"/>
                        <wps:cNvSpPr>
                          <a:spLocks noChangeArrowheads="1"/>
                        </wps:cNvSpPr>
                        <wps:spPr bwMode="auto">
                          <a:xfrm>
                            <a:off x="354" y="444"/>
                            <a:ext cx="11527" cy="1790"/>
                          </a:xfrm>
                          <a:prstGeom prst="rect">
                            <a:avLst/>
                          </a:prstGeom>
                          <a:solidFill>
                            <a:schemeClr val="accent6">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D62D4" w14:textId="77777777" w:rsidR="00DA0A7F" w:rsidRDefault="00DA0A7F" w:rsidP="001D099E">
                              <w:pPr>
                                <w:pStyle w:val="NoSpacing"/>
                                <w:jc w:val="center"/>
                                <w:rPr>
                                  <w:smallCaps/>
                                  <w:color w:val="FFFFFF" w:themeColor="background1"/>
                                  <w:sz w:val="56"/>
                                  <w:szCs w:val="72"/>
                                </w:rPr>
                              </w:pPr>
                              <w:r>
                                <w:rPr>
                                  <w:smallCaps/>
                                  <w:color w:val="FFFFFF" w:themeColor="background1"/>
                                  <w:sz w:val="56"/>
                                  <w:szCs w:val="72"/>
                                </w:rPr>
                                <w:t xml:space="preserve">CANDIDATE SUMMATIVE ASSESSMENT </w:t>
                              </w:r>
                            </w:p>
                            <w:p w14:paraId="6B053DCC" w14:textId="68C7FDBB" w:rsidR="00DA0A7F" w:rsidRPr="00532FC6" w:rsidRDefault="00DA0A7F" w:rsidP="001D099E">
                              <w:pPr>
                                <w:pStyle w:val="NoSpacing"/>
                                <w:jc w:val="center"/>
                                <w:rPr>
                                  <w:smallCaps/>
                                  <w:color w:val="FFFFFF" w:themeColor="background1"/>
                                  <w:sz w:val="56"/>
                                  <w:szCs w:val="72"/>
                                </w:rPr>
                              </w:pPr>
                              <w:r>
                                <w:rPr>
                                  <w:smallCaps/>
                                  <w:color w:val="FFFFFF" w:themeColor="background1"/>
                                  <w:sz w:val="56"/>
                                  <w:szCs w:val="72"/>
                                </w:rPr>
                                <w:t>Guide and Portfolio of Evidence</w:t>
                              </w:r>
                            </w:p>
                          </w:txbxContent>
                        </wps:txbx>
                        <wps:bodyPr rot="0" vert="horz" wrap="square" lIns="228600" tIns="45720" rIns="228600" bIns="45720" anchor="ctr" anchorCtr="0" upright="1">
                          <a:noAutofit/>
                        </wps:bodyPr>
                      </wps:wsp>
                      <wps:wsp>
                        <wps:cNvPr id="921" name="Rectangle 978"/>
                        <wps:cNvSpPr>
                          <a:spLocks noChangeArrowheads="1"/>
                        </wps:cNvSpPr>
                        <wps:spPr bwMode="auto">
                          <a:xfrm>
                            <a:off x="354"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2" name="Rectangle 979"/>
                        <wps:cNvSpPr>
                          <a:spLocks noChangeArrowheads="1"/>
                        </wps:cNvSpPr>
                        <wps:spPr bwMode="auto">
                          <a:xfrm>
                            <a:off x="3245"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3" name="Rectangle 980"/>
                        <wps:cNvSpPr>
                          <a:spLocks noChangeArrowheads="1"/>
                        </wps:cNvSpPr>
                        <wps:spPr bwMode="auto">
                          <a:xfrm>
                            <a:off x="6137"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4" name="Rectangle 981"/>
                        <wps:cNvSpPr>
                          <a:spLocks noChangeArrowheads="1"/>
                        </wps:cNvSpPr>
                        <wps:spPr bwMode="auto">
                          <a:xfrm>
                            <a:off x="9028"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color w:val="DBE5F1" w:themeColor="accent1" w:themeTint="33"/>
                                  <w:sz w:val="56"/>
                                  <w:szCs w:val="56"/>
                                </w:rPr>
                                <w:alias w:val="Year"/>
                                <w:id w:val="795097976"/>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Content>
                                <w:p w14:paraId="58742C9B" w14:textId="278B364B" w:rsidR="00DA0A7F" w:rsidRDefault="00DA0A7F" w:rsidP="001D099E">
                                  <w:pPr>
                                    <w:pStyle w:val="NoSpacing"/>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rPr>
                                    <w:t>20</w:t>
                                  </w:r>
                                  <w:r w:rsidR="00B22AC3">
                                    <w:rPr>
                                      <w:rFonts w:asciiTheme="majorHAnsi" w:eastAsiaTheme="majorEastAsia" w:hAnsiTheme="majorHAnsi" w:cstheme="majorBidi"/>
                                      <w:color w:val="DBE5F1" w:themeColor="accent1" w:themeTint="33"/>
                                      <w:sz w:val="56"/>
                                      <w:szCs w:val="56"/>
                                    </w:rPr>
                                    <w:t>2</w:t>
                                  </w:r>
                                  <w:r w:rsidR="002B42B6">
                                    <w:rPr>
                                      <w:rFonts w:asciiTheme="majorHAnsi" w:eastAsiaTheme="majorEastAsia" w:hAnsiTheme="majorHAnsi" w:cstheme="majorBidi"/>
                                      <w:color w:val="DBE5F1" w:themeColor="accent1" w:themeTint="33"/>
                                      <w:sz w:val="56"/>
                                      <w:szCs w:val="56"/>
                                    </w:rPr>
                                    <w:t>3</w:t>
                                  </w:r>
                                </w:p>
                              </w:sdtContent>
                            </w:sdt>
                          </w:txbxContent>
                        </wps:txbx>
                        <wps:bodyPr rot="0" vert="horz" wrap="square" lIns="91440" tIns="45720" rIns="91440" bIns="45720" anchor="ctr" anchorCtr="0" upright="1">
                          <a:noAutofit/>
                        </wps:bodyPr>
                      </wps:wsp>
                      <wps:wsp>
                        <wps:cNvPr id="925" name="Rectangle 982"/>
                        <wps:cNvSpPr>
                          <a:spLocks noChangeArrowheads="1"/>
                        </wps:cNvSpPr>
                        <wps:spPr bwMode="auto">
                          <a:xfrm>
                            <a:off x="354" y="2263"/>
                            <a:ext cx="8643" cy="7316"/>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255" w:type="pct"/>
                                <w:tblLook w:val="04A0" w:firstRow="1" w:lastRow="0" w:firstColumn="1" w:lastColumn="0" w:noHBand="0" w:noVBand="1"/>
                              </w:tblPr>
                              <w:tblGrid>
                                <w:gridCol w:w="6915"/>
                              </w:tblGrid>
                              <w:tr w:rsidR="00DA0A7F" w14:paraId="3129ABA7" w14:textId="77777777" w:rsidTr="00392199">
                                <w:tc>
                                  <w:tcPr>
                                    <w:tcW w:w="7905" w:type="dxa"/>
                                    <w:hideMark/>
                                  </w:tcPr>
                                  <w:p w14:paraId="5FCF5CD8" w14:textId="77777777" w:rsidR="00DA0A7F" w:rsidRDefault="00DA0A7F" w:rsidP="00392199">
                                    <w:pPr>
                                      <w:pStyle w:val="NoSpacing"/>
                                      <w:spacing w:before="240"/>
                                      <w:jc w:val="center"/>
                                      <w:rPr>
                                        <w:rFonts w:ascii="Cambria" w:hAnsi="Cambria"/>
                                        <w:b/>
                                        <w:bCs/>
                                        <w:sz w:val="48"/>
                                        <w:szCs w:val="48"/>
                                      </w:rPr>
                                    </w:pPr>
                                    <w:r>
                                      <w:rPr>
                                        <w:rFonts w:ascii="Cambria" w:hAnsi="Cambria"/>
                                        <w:b/>
                                        <w:bCs/>
                                        <w:sz w:val="48"/>
                                        <w:szCs w:val="48"/>
                                        <w:lang w:val="en-ZA"/>
                                      </w:rPr>
                                      <w:t xml:space="preserve">COURSE FOR BID COMMITTEE MEMBERS </w:t>
                                    </w:r>
                                  </w:p>
                                </w:tc>
                              </w:tr>
                              <w:tr w:rsidR="00DA0A7F" w14:paraId="06BA6B31" w14:textId="77777777" w:rsidTr="00392199">
                                <w:tc>
                                  <w:tcPr>
                                    <w:tcW w:w="7905" w:type="dxa"/>
                                  </w:tcPr>
                                  <w:p w14:paraId="26AAEFB3" w14:textId="77777777" w:rsidR="00DA0A7F" w:rsidRDefault="00DA0A7F" w:rsidP="00392199">
                                    <w:pPr>
                                      <w:pStyle w:val="NoSpacing"/>
                                      <w:spacing w:before="240"/>
                                      <w:rPr>
                                        <w:sz w:val="28"/>
                                        <w:szCs w:val="28"/>
                                      </w:rPr>
                                    </w:pPr>
                                  </w:p>
                                </w:tc>
                              </w:tr>
                              <w:tr w:rsidR="00DA0A7F" w14:paraId="2761AE5B" w14:textId="77777777" w:rsidTr="00392199">
                                <w:tc>
                                  <w:tcPr>
                                    <w:tcW w:w="7905" w:type="dxa"/>
                                    <w:hideMark/>
                                  </w:tcPr>
                                  <w:p w14:paraId="38AEDD04" w14:textId="3E3DC256" w:rsidR="00DA0A7F" w:rsidRDefault="00DA0A7F" w:rsidP="001D099E">
                                    <w:pPr>
                                      <w:pStyle w:val="NoSpacing"/>
                                      <w:spacing w:before="240"/>
                                      <w:jc w:val="both"/>
                                    </w:pPr>
                                    <w:r>
                                      <w:t>The summative assessment will evaluate the knowledge, insight of the learner into the subject matter as set by “</w:t>
                                    </w:r>
                                    <w:r w:rsidRPr="002A5900">
                                      <w:t xml:space="preserve">Unit standard 337061: Demonstrate knowledge and insight into a bid committee system applicable to an </w:t>
                                    </w:r>
                                    <w:r w:rsidR="00021033">
                                      <w:t>O</w:t>
                                    </w:r>
                                    <w:r w:rsidRPr="002A5900">
                                      <w:t>rgan of State in South Africa”.</w:t>
                                    </w:r>
                                    <w:r>
                                      <w:rPr>
                                        <w:b/>
                                      </w:rPr>
                                      <w:t xml:space="preserve"> </w:t>
                                    </w:r>
                                    <w:r>
                                      <w:t xml:space="preserve"> </w:t>
                                    </w:r>
                                  </w:p>
                                </w:tc>
                              </w:tr>
                            </w:tbl>
                            <w:p w14:paraId="696AB2F8" w14:textId="77777777" w:rsidR="00DA0A7F" w:rsidRDefault="00DA0A7F" w:rsidP="001D099E">
                              <w:pPr>
                                <w:ind w:left="-284" w:right="-145"/>
                                <w:jc w:val="center"/>
                                <w:rPr>
                                  <w:rFonts w:asciiTheme="majorHAnsi" w:eastAsiaTheme="majorEastAsia" w:hAnsiTheme="majorHAnsi" w:cstheme="majorBidi"/>
                                  <w:color w:val="622423" w:themeColor="accent2" w:themeShade="7F"/>
                                  <w:sz w:val="72"/>
                                  <w:szCs w:val="72"/>
                                </w:rPr>
                              </w:pPr>
                            </w:p>
                          </w:txbxContent>
                        </wps:txbx>
                        <wps:bodyPr rot="0" vert="horz" wrap="square" lIns="228600" tIns="45720" rIns="228600" bIns="45720" anchor="ctr" anchorCtr="0" upright="1">
                          <a:noAutofit/>
                        </wps:bodyPr>
                      </wps:wsp>
                      <wps:wsp>
                        <wps:cNvPr id="926" name="Rectangle 983"/>
                        <wps:cNvSpPr>
                          <a:spLocks noChangeArrowheads="1"/>
                        </wps:cNvSpPr>
                        <wps:spPr bwMode="auto">
                          <a:xfrm>
                            <a:off x="9028" y="2263"/>
                            <a:ext cx="2859" cy="7316"/>
                          </a:xfrm>
                          <a:prstGeom prst="rect">
                            <a:avLst/>
                          </a:prstGeom>
                          <a:solidFill>
                            <a:schemeClr val="accent1">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7" name="Rectangle 984"/>
                        <wps:cNvSpPr>
                          <a:spLocks noChangeArrowheads="1"/>
                        </wps:cNvSpPr>
                        <wps:spPr bwMode="auto">
                          <a:xfrm>
                            <a:off x="354" y="10710"/>
                            <a:ext cx="8643" cy="3937"/>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 name="Rectangle 985"/>
                        <wps:cNvSpPr>
                          <a:spLocks noChangeArrowheads="1"/>
                        </wps:cNvSpPr>
                        <wps:spPr bwMode="auto">
                          <a:xfrm>
                            <a:off x="9028" y="10710"/>
                            <a:ext cx="2859" cy="3937"/>
                          </a:xfrm>
                          <a:prstGeom prst="rect">
                            <a:avLst/>
                          </a:prstGeom>
                          <a:solidFill>
                            <a:schemeClr val="accent5">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1" name="Rectangle 986"/>
                        <wps:cNvSpPr>
                          <a:spLocks noChangeArrowheads="1"/>
                        </wps:cNvSpPr>
                        <wps:spPr bwMode="auto">
                          <a:xfrm>
                            <a:off x="354" y="14677"/>
                            <a:ext cx="11527" cy="716"/>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mallCaps/>
                                  <w:color w:val="FFFFFF" w:themeColor="background1"/>
                                  <w:spacing w:val="60"/>
                                  <w:sz w:val="28"/>
                                  <w:szCs w:val="28"/>
                                </w:rPr>
                                <w:alias w:val="Address"/>
                                <w:id w:val="795097981"/>
                                <w:dataBinding w:prefixMappings="xmlns:ns0='http://schemas.microsoft.com/office/2006/coverPageProps'" w:xpath="/ns0:CoverPageProperties[1]/ns0:CompanyAddress[1]" w:storeItemID="{55AF091B-3C7A-41E3-B477-F2FDAA23CFDA}"/>
                                <w:text w:multiLine="1"/>
                              </w:sdtPr>
                              <w:sdtContent>
                                <w:p w14:paraId="468F3B5A" w14:textId="77777777" w:rsidR="00DA0A7F" w:rsidRDefault="00DA0A7F" w:rsidP="001D099E">
                                  <w:pPr>
                                    <w:pStyle w:val="NoSpacing"/>
                                    <w:jc w:val="center"/>
                                    <w:rPr>
                                      <w:smallCaps/>
                                      <w:color w:val="FFFFFF" w:themeColor="background1"/>
                                      <w:spacing w:val="60"/>
                                      <w:sz w:val="28"/>
                                      <w:szCs w:val="28"/>
                                    </w:rPr>
                                  </w:pPr>
                                  <w:r>
                                    <w:rPr>
                                      <w:smallCaps/>
                                      <w:color w:val="FFFFFF" w:themeColor="background1"/>
                                      <w:spacing w:val="60"/>
                                      <w:sz w:val="28"/>
                                      <w:szCs w:val="28"/>
                                    </w:rPr>
                                    <w:t>CAT ADMIN SERVICES cc</w:t>
                                  </w:r>
                                </w:p>
                              </w:sdtContent>
                            </w:sdt>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6C5541" id="Group 975" o:spid="_x0000_s1026" style="position:absolute;left:0;text-align:left;margin-left:2.5pt;margin-top:0;width:592.7pt;height:842.75pt;z-index:251659264;mso-position-horizontal-relative:page;mso-position-vertical-relative:page"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" o:allowincell="f">
                <v:rect id="Rectangle 976" o:spid="_x0000_s1027" style="position:absolute;left:321;top:411;width:11600;height:15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"/>
                <v:rect id="Rectangle 977" o:spid="_x0000_s1028" style="position:absolute;left:354;top:444;width:11527;height:1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" fillcolor="#e36c0a [2409]" stroked="f">
                  <v:textbox inset="18pt,,18pt">
                    <w:txbxContent>
                      <w:p w14:paraId="413D62D4" w14:textId="77777777" w:rsidR="00DA0A7F" w:rsidRDefault="00DA0A7F" w:rsidP="001D099E">
                        <w:pPr>
                          <w:pStyle w:val="NoSpacing"/>
                          <w:jc w:val="center"/>
                          <w:rPr>
                            <w:smallCaps/>
                            <w:color w:val="FFFFFF" w:themeColor="background1"/>
                            <w:sz w:val="56"/>
                            <w:szCs w:val="72"/>
                          </w:rPr>
                        </w:pPr>
                        <w:r>
                          <w:rPr>
                            <w:smallCaps/>
                            <w:color w:val="FFFFFF" w:themeColor="background1"/>
                            <w:sz w:val="56"/>
                            <w:szCs w:val="72"/>
                          </w:rPr>
                          <w:t xml:space="preserve">CANDIDATE SUMMATIVE ASSESSMENT </w:t>
                        </w:r>
                      </w:p>
                      <w:p w14:paraId="6B053DCC" w14:textId="68C7FDBB" w:rsidR="00DA0A7F" w:rsidRPr="00532FC6" w:rsidRDefault="00DA0A7F" w:rsidP="001D099E">
                        <w:pPr>
                          <w:pStyle w:val="NoSpacing"/>
                          <w:jc w:val="center"/>
                          <w:rPr>
                            <w:smallCaps/>
                            <w:color w:val="FFFFFF" w:themeColor="background1"/>
                            <w:sz w:val="56"/>
                            <w:szCs w:val="72"/>
                          </w:rPr>
                        </w:pPr>
                        <w:r>
                          <w:rPr>
                            <w:smallCaps/>
                            <w:color w:val="FFFFFF" w:themeColor="background1"/>
                            <w:sz w:val="56"/>
                            <w:szCs w:val="72"/>
                          </w:rPr>
                          <w:t>Guide and Portfolio of Evidence</w:t>
                        </w:r>
                      </w:p>
                    </w:txbxContent>
                  </v:textbox>
                </v:rect>
                <v:rect id="Rectangle 978" o:spid="_x0000_s1029" style="position:absolute;left:354;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" fillcolor="#943634 [2405]" stroked="f"/>
                <v:rect id="Rectangle 979" o:spid="_x0000_s1030" style="position:absolute;left:3245;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" fillcolor="#943634 [2405]" stroked="f"/>
                <v:rect id="Rectangle 980" o:spid="_x0000_s1031" style="position:absolute;left:6137;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" fillcolor="#943634 [2405]" stroked="f"/>
                <v:rect id="Rectangle 981" o:spid="_x0000_s1032" style="position:absolute;left:9028;top:9607;width:2860;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" fillcolor="#943634 [2405]" stroked="f">
                  <v:textbox>
                    <w:txbxContent>
                      <w:sdt>
                        <w:sdtPr>
                          <w:rPr>
                            <w:rFonts w:asciiTheme="majorHAnsi" w:eastAsiaTheme="majorEastAsia" w:hAnsiTheme="majorHAnsi" w:cstheme="majorBidi"/>
                            <w:color w:val="DBE5F1" w:themeColor="accent1" w:themeTint="33"/>
                            <w:sz w:val="56"/>
                            <w:szCs w:val="56"/>
                          </w:rPr>
                          <w:alias w:val="Year"/>
                          <w:id w:val="795097976"/>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Content>
                          <w:p w14:paraId="58742C9B" w14:textId="278B364B" w:rsidR="00DA0A7F" w:rsidRDefault="00DA0A7F" w:rsidP="001D099E">
                            <w:pPr>
                              <w:pStyle w:val="NoSpacing"/>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rPr>
                              <w:t>20</w:t>
                            </w:r>
                            <w:r w:rsidR="00B22AC3">
                              <w:rPr>
                                <w:rFonts w:asciiTheme="majorHAnsi" w:eastAsiaTheme="majorEastAsia" w:hAnsiTheme="majorHAnsi" w:cstheme="majorBidi"/>
                                <w:color w:val="DBE5F1" w:themeColor="accent1" w:themeTint="33"/>
                                <w:sz w:val="56"/>
                                <w:szCs w:val="56"/>
                              </w:rPr>
                              <w:t>2</w:t>
                            </w:r>
                            <w:r w:rsidR="002B42B6">
                              <w:rPr>
                                <w:rFonts w:asciiTheme="majorHAnsi" w:eastAsiaTheme="majorEastAsia" w:hAnsiTheme="majorHAnsi" w:cstheme="majorBidi"/>
                                <w:color w:val="DBE5F1" w:themeColor="accent1" w:themeTint="33"/>
                                <w:sz w:val="56"/>
                                <w:szCs w:val="56"/>
                              </w:rPr>
                              <w:t>3</w:t>
                            </w:r>
                          </w:p>
                        </w:sdtContent>
                      </w:sdt>
                    </w:txbxContent>
                  </v:textbox>
                </v:rect>
                <v:rect id="Rectangle 982" o:spid="_x0000_s1033" style="position:absolute;left:354;top:2263;width:8643;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" fillcolor="#9bbb59 [3206]" stroked="f">
                  <v:textbox inset="18pt,,18pt">
                    <w:txbxContent>
                      <w:tbl>
                        <w:tblPr>
                          <w:tblW w:w="4255" w:type="pct"/>
                          <w:tblLook w:val="04A0" w:firstRow="1" w:lastRow="0" w:firstColumn="1" w:lastColumn="0" w:noHBand="0" w:noVBand="1"/>
                        </w:tblPr>
                        <w:tblGrid>
                          <w:gridCol w:w="6915"/>
                        </w:tblGrid>
                        <w:tr w:rsidR="00DA0A7F" w14:paraId="3129ABA7" w14:textId="77777777" w:rsidTr="00392199">
                          <w:tc>
                            <w:tcPr>
                              <w:tcW w:w="7905" w:type="dxa"/>
                              <w:hideMark/>
                            </w:tcPr>
                            <w:p w14:paraId="5FCF5CD8" w14:textId="77777777" w:rsidR="00DA0A7F" w:rsidRDefault="00DA0A7F" w:rsidP="00392199">
                              <w:pPr>
                                <w:pStyle w:val="NoSpacing"/>
                                <w:spacing w:before="240"/>
                                <w:jc w:val="center"/>
                                <w:rPr>
                                  <w:rFonts w:ascii="Cambria" w:hAnsi="Cambria"/>
                                  <w:b/>
                                  <w:bCs/>
                                  <w:sz w:val="48"/>
                                  <w:szCs w:val="48"/>
                                </w:rPr>
                              </w:pPr>
                              <w:r>
                                <w:rPr>
                                  <w:rFonts w:ascii="Cambria" w:hAnsi="Cambria"/>
                                  <w:b/>
                                  <w:bCs/>
                                  <w:sz w:val="48"/>
                                  <w:szCs w:val="48"/>
                                  <w:lang w:val="en-ZA"/>
                                </w:rPr>
                                <w:t xml:space="preserve">COURSE FOR BID COMMITTEE MEMBERS </w:t>
                              </w:r>
                            </w:p>
                          </w:tc>
                        </w:tr>
                        <w:tr w:rsidR="00DA0A7F" w14:paraId="06BA6B31" w14:textId="77777777" w:rsidTr="00392199">
                          <w:tc>
                            <w:tcPr>
                              <w:tcW w:w="7905" w:type="dxa"/>
                            </w:tcPr>
                            <w:p w14:paraId="26AAEFB3" w14:textId="77777777" w:rsidR="00DA0A7F" w:rsidRDefault="00DA0A7F" w:rsidP="00392199">
                              <w:pPr>
                                <w:pStyle w:val="NoSpacing"/>
                                <w:spacing w:before="240"/>
                                <w:rPr>
                                  <w:sz w:val="28"/>
                                  <w:szCs w:val="28"/>
                                </w:rPr>
                              </w:pPr>
                            </w:p>
                          </w:tc>
                        </w:tr>
                        <w:tr w:rsidR="00DA0A7F" w14:paraId="2761AE5B" w14:textId="77777777" w:rsidTr="00392199">
                          <w:tc>
                            <w:tcPr>
                              <w:tcW w:w="7905" w:type="dxa"/>
                              <w:hideMark/>
                            </w:tcPr>
                            <w:p w14:paraId="38AEDD04" w14:textId="3E3DC256" w:rsidR="00DA0A7F" w:rsidRDefault="00DA0A7F" w:rsidP="001D099E">
                              <w:pPr>
                                <w:pStyle w:val="NoSpacing"/>
                                <w:spacing w:before="240"/>
                                <w:jc w:val="both"/>
                              </w:pPr>
                              <w:r>
                                <w:t>The summative assessment will evaluate the knowledge, insight of the learner into the subject matter as set by “</w:t>
                              </w:r>
                              <w:r w:rsidRPr="002A5900">
                                <w:t xml:space="preserve">Unit standard 337061: Demonstrate knowledge and insight into a bid committee system applicable to an </w:t>
                              </w:r>
                              <w:r w:rsidR="00021033">
                                <w:t>O</w:t>
                              </w:r>
                              <w:r w:rsidRPr="002A5900">
                                <w:t>rgan of State in South Africa”.</w:t>
                              </w:r>
                              <w:r>
                                <w:rPr>
                                  <w:b/>
                                </w:rPr>
                                <w:t xml:space="preserve"> </w:t>
                              </w:r>
                              <w:r>
                                <w:t xml:space="preserve"> </w:t>
                              </w:r>
                            </w:p>
                          </w:tc>
                        </w:tr>
                      </w:tbl>
                      <w:p w14:paraId="696AB2F8" w14:textId="77777777" w:rsidR="00DA0A7F" w:rsidRDefault="00DA0A7F" w:rsidP="001D099E">
                        <w:pPr>
                          <w:ind w:left="-284" w:right="-145"/>
                          <w:jc w:val="center"/>
                          <w:rPr>
                            <w:rFonts w:asciiTheme="majorHAnsi" w:eastAsiaTheme="majorEastAsia" w:hAnsiTheme="majorHAnsi" w:cstheme="majorBidi"/>
                            <w:color w:val="622423" w:themeColor="accent2" w:themeShade="7F"/>
                            <w:sz w:val="72"/>
                            <w:szCs w:val="72"/>
                          </w:rPr>
                        </w:pPr>
                      </w:p>
                    </w:txbxContent>
                  </v:textbox>
                </v:rect>
                <v:rect id="Rectangle 983" o:spid="_x0000_s1034" style="position:absolute;left:9028;top:2263;width:2859;height:7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" fillcolor="#dbe5f1 [660]" stroked="f"/>
                <v:rect id="Rectangle 984" o:spid="_x0000_s1035" style="position:absolute;left:354;top:10710;width:8643;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" fillcolor="#c0504d [3205]" stroked="f"/>
                <v:rect id="Rectangle 985" o:spid="_x0000_s1036" style="position:absolute;left:9028;top:10710;width:2859;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" fillcolor="#78c0d4 [2424]" stroked="f"/>
                <v:rect id="Rectangle 986" o:spid="_x0000_s1037" style="position:absolute;left:354;top:14677;width:11527;height: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" fillcolor="#943634 [2405]" stroked="f">
                  <v:textbox>
                    <w:txbxContent>
                      <w:sdt>
                        <w:sdtPr>
                          <w:rPr>
                            <w:smallCaps/>
                            <w:color w:val="FFFFFF" w:themeColor="background1"/>
                            <w:spacing w:val="60"/>
                            <w:sz w:val="28"/>
                            <w:szCs w:val="28"/>
                          </w:rPr>
                          <w:alias w:val="Address"/>
                          <w:id w:val="795097981"/>
                          <w:dataBinding w:prefixMappings="xmlns:ns0='http://schemas.microsoft.com/office/2006/coverPageProps'" w:xpath="/ns0:CoverPageProperties[1]/ns0:CompanyAddress[1]" w:storeItemID="{55AF091B-3C7A-41E3-B477-F2FDAA23CFDA}"/>
                          <w:text w:multiLine="1"/>
                        </w:sdtPr>
                        <w:sdtContent>
                          <w:p w14:paraId="468F3B5A" w14:textId="77777777" w:rsidR="00DA0A7F" w:rsidRDefault="00DA0A7F" w:rsidP="001D099E">
                            <w:pPr>
                              <w:pStyle w:val="NoSpacing"/>
                              <w:jc w:val="center"/>
                              <w:rPr>
                                <w:smallCaps/>
                                <w:color w:val="FFFFFF" w:themeColor="background1"/>
                                <w:spacing w:val="60"/>
                                <w:sz w:val="28"/>
                                <w:szCs w:val="28"/>
                              </w:rPr>
                            </w:pPr>
                            <w:r>
                              <w:rPr>
                                <w:smallCaps/>
                                <w:color w:val="FFFFFF" w:themeColor="background1"/>
                                <w:spacing w:val="60"/>
                                <w:sz w:val="28"/>
                                <w:szCs w:val="28"/>
                              </w:rPr>
                              <w:t>CAT ADMIN SERVICES cc</w:t>
                            </w:r>
                          </w:p>
                        </w:sdtContent>
                      </w:sdt>
                    </w:txbxContent>
                  </v:textbox>
                </v:rect>
                <w10:wrap anchorx="page" anchory="page"/>
              </v:group>
            </w:pict>
          </mc:Fallback>
        </mc:AlternateContent>
      </w:r>
      <w:r w:rsidR="00833B80" w:rsidRPr="00D50E16">
        <w:tab/>
      </w:r>
      <w:r w:rsidR="00833B80" w:rsidRPr="00D50E16">
        <w:tab/>
      </w:r>
    </w:p>
    <w:p w14:paraId="6C1ED2B3" w14:textId="77777777" w:rsidR="00833B80" w:rsidRPr="00D50E16" w:rsidRDefault="00833B80" w:rsidP="007761E5">
      <w:pPr>
        <w:jc w:val="center"/>
      </w:pPr>
    </w:p>
    <w:p w14:paraId="75860660" w14:textId="77777777" w:rsidR="00833B80" w:rsidRPr="00D50E16" w:rsidRDefault="00833B80" w:rsidP="007761E5"/>
    <w:p w14:paraId="31AF79B3" w14:textId="77777777" w:rsidR="00833B80" w:rsidRPr="00D50E16" w:rsidRDefault="00833B80" w:rsidP="007761E5"/>
    <w:p w14:paraId="33DCA65D" w14:textId="77777777" w:rsidR="00833B80" w:rsidRPr="00D50E16" w:rsidRDefault="00833B80" w:rsidP="007761E5">
      <w:pPr>
        <w:jc w:val="right"/>
        <w:rPr>
          <w:rFonts w:ascii="Arial Black" w:hAnsi="Arial Black"/>
          <w:color w:val="FF9900"/>
          <w:sz w:val="52"/>
          <w:szCs w:val="52"/>
          <w14:shadow w14:blurRad="50800" w14:dist="38100" w14:dir="2700000" w14:sx="100000" w14:sy="100000" w14:kx="0" w14:ky="0" w14:algn="tl">
            <w14:srgbClr w14:val="000000">
              <w14:alpha w14:val="60000"/>
            </w14:srgbClr>
          </w14:shadow>
        </w:rPr>
      </w:pPr>
    </w:p>
    <w:p w14:paraId="32E70B90" w14:textId="77777777" w:rsidR="00833B80" w:rsidRPr="00D50E16" w:rsidRDefault="00833B80" w:rsidP="007761E5">
      <w:pPr>
        <w:pStyle w:val="heading10"/>
      </w:pPr>
    </w:p>
    <w:p w14:paraId="64B35B9E" w14:textId="77777777" w:rsidR="001D099E" w:rsidRPr="00D50E16" w:rsidRDefault="001D099E">
      <w:pPr>
        <w:jc w:val="left"/>
        <w:rPr>
          <w:rFonts w:ascii="Arial Bold" w:hAnsi="Arial Bold"/>
          <w:b/>
          <w:i/>
          <w:sz w:val="32"/>
          <w:szCs w:val="52"/>
        </w:rPr>
      </w:pPr>
      <w:r w:rsidRPr="00D50E16">
        <w:br w:type="page"/>
      </w:r>
    </w:p>
    <w:p w14:paraId="4FCEA11A" w14:textId="77777777" w:rsidR="00833B80" w:rsidRPr="00D50E16" w:rsidRDefault="007B706C" w:rsidP="007B706C">
      <w:pPr>
        <w:pStyle w:val="heading10"/>
        <w:jc w:val="left"/>
        <w:rPr>
          <w:i w:val="0"/>
        </w:rPr>
      </w:pPr>
      <w:r w:rsidRPr="00D50E16">
        <w:rPr>
          <w:i w:val="0"/>
        </w:rPr>
        <w:lastRenderedPageBreak/>
        <w:t>Table of contents</w:t>
      </w:r>
    </w:p>
    <w:p w14:paraId="394FDC5F" w14:textId="4A7F62D1" w:rsidR="00123F74" w:rsidRPr="00D50E16" w:rsidRDefault="00146D2F">
      <w:pPr>
        <w:pStyle w:val="TOC1"/>
        <w:rPr>
          <w:rFonts w:asciiTheme="minorHAnsi" w:eastAsiaTheme="minorEastAsia" w:hAnsiTheme="minorHAnsi" w:cstheme="minorBidi"/>
          <w:b w:val="0"/>
          <w:bCs w:val="0"/>
          <w:caps w:val="0"/>
          <w:noProof/>
          <w:sz w:val="22"/>
          <w:szCs w:val="22"/>
          <w:lang w:eastAsia="en-ZA"/>
        </w:rPr>
      </w:pPr>
      <w:r w:rsidRPr="00D50E16">
        <w:rPr>
          <w:rFonts w:asciiTheme="minorHAnsi" w:hAnsiTheme="minorHAnsi" w:cstheme="minorHAnsi"/>
          <w:b w:val="0"/>
        </w:rPr>
        <w:fldChar w:fldCharType="begin"/>
      </w:r>
      <w:r w:rsidR="00925FFE" w:rsidRPr="00D50E16">
        <w:rPr>
          <w:rFonts w:asciiTheme="minorHAnsi" w:hAnsiTheme="minorHAnsi" w:cstheme="minorHAnsi"/>
          <w:b w:val="0"/>
        </w:rPr>
        <w:instrText xml:space="preserve"> TOC \o "1-1" \h \z \u </w:instrText>
      </w:r>
      <w:r w:rsidRPr="00D50E16">
        <w:rPr>
          <w:rFonts w:asciiTheme="minorHAnsi" w:hAnsiTheme="minorHAnsi" w:cstheme="minorHAnsi"/>
          <w:b w:val="0"/>
        </w:rPr>
        <w:fldChar w:fldCharType="separate"/>
      </w:r>
      <w:hyperlink w:anchor="_Toc8112295" w:history="1">
        <w:r w:rsidR="00123F74" w:rsidRPr="00D50E16">
          <w:rPr>
            <w:rStyle w:val="Hyperlink"/>
            <w:b w:val="0"/>
            <w:noProof/>
          </w:rPr>
          <w:t>Summative Assessment Purpose and Approach</w:t>
        </w:r>
        <w:r w:rsidR="00123F74" w:rsidRPr="00D50E16">
          <w:rPr>
            <w:b w:val="0"/>
            <w:noProof/>
            <w:webHidden/>
          </w:rPr>
          <w:tab/>
        </w:r>
        <w:r w:rsidR="00123F74" w:rsidRPr="00D50E16">
          <w:rPr>
            <w:b w:val="0"/>
            <w:noProof/>
            <w:webHidden/>
          </w:rPr>
          <w:fldChar w:fldCharType="begin"/>
        </w:r>
        <w:r w:rsidR="00123F74" w:rsidRPr="00D50E16">
          <w:rPr>
            <w:b w:val="0"/>
            <w:noProof/>
            <w:webHidden/>
          </w:rPr>
          <w:instrText xml:space="preserve"> PAGEREF _Toc8112295 \h </w:instrText>
        </w:r>
        <w:r w:rsidR="00123F74" w:rsidRPr="00D50E16">
          <w:rPr>
            <w:b w:val="0"/>
            <w:noProof/>
            <w:webHidden/>
          </w:rPr>
        </w:r>
        <w:r w:rsidR="00123F74" w:rsidRPr="00D50E16">
          <w:rPr>
            <w:b w:val="0"/>
            <w:noProof/>
            <w:webHidden/>
          </w:rPr>
          <w:fldChar w:fldCharType="separate"/>
        </w:r>
        <w:r w:rsidR="00256A1D">
          <w:rPr>
            <w:b w:val="0"/>
            <w:noProof/>
            <w:webHidden/>
          </w:rPr>
          <w:t>3</w:t>
        </w:r>
        <w:r w:rsidR="00123F74" w:rsidRPr="00D50E16">
          <w:rPr>
            <w:b w:val="0"/>
            <w:noProof/>
            <w:webHidden/>
          </w:rPr>
          <w:fldChar w:fldCharType="end"/>
        </w:r>
      </w:hyperlink>
    </w:p>
    <w:p w14:paraId="47C5F16B" w14:textId="092C3335" w:rsidR="00123F74" w:rsidRPr="00D50E16" w:rsidRDefault="00000000">
      <w:pPr>
        <w:pStyle w:val="TOC1"/>
        <w:rPr>
          <w:rFonts w:asciiTheme="minorHAnsi" w:eastAsiaTheme="minorEastAsia" w:hAnsiTheme="minorHAnsi" w:cstheme="minorBidi"/>
          <w:b w:val="0"/>
          <w:bCs w:val="0"/>
          <w:caps w:val="0"/>
          <w:noProof/>
          <w:sz w:val="22"/>
          <w:szCs w:val="22"/>
          <w:lang w:eastAsia="en-ZA"/>
        </w:rPr>
      </w:pPr>
      <w:hyperlink w:anchor="_Toc8112296" w:history="1">
        <w:r w:rsidR="00123F74" w:rsidRPr="00D50E16">
          <w:rPr>
            <w:rStyle w:val="Hyperlink"/>
            <w:b w:val="0"/>
            <w:noProof/>
          </w:rPr>
          <w:t>1.</w:t>
        </w:r>
        <w:r w:rsidR="00123F74" w:rsidRPr="00D50E16">
          <w:rPr>
            <w:rFonts w:asciiTheme="minorHAnsi" w:eastAsiaTheme="minorEastAsia" w:hAnsiTheme="minorHAnsi" w:cstheme="minorBidi"/>
            <w:b w:val="0"/>
            <w:bCs w:val="0"/>
            <w:caps w:val="0"/>
            <w:noProof/>
            <w:sz w:val="22"/>
            <w:szCs w:val="22"/>
            <w:lang w:eastAsia="en-ZA"/>
          </w:rPr>
          <w:tab/>
        </w:r>
        <w:r w:rsidR="00123F74" w:rsidRPr="00D50E16">
          <w:rPr>
            <w:rStyle w:val="Hyperlink"/>
            <w:b w:val="0"/>
            <w:noProof/>
          </w:rPr>
          <w:t>Purpose of the Assessment</w:t>
        </w:r>
        <w:r w:rsidR="00123F74" w:rsidRPr="00D50E16">
          <w:rPr>
            <w:b w:val="0"/>
            <w:noProof/>
            <w:webHidden/>
          </w:rPr>
          <w:tab/>
        </w:r>
        <w:r w:rsidR="00123F74" w:rsidRPr="00D50E16">
          <w:rPr>
            <w:b w:val="0"/>
            <w:noProof/>
            <w:webHidden/>
          </w:rPr>
          <w:fldChar w:fldCharType="begin"/>
        </w:r>
        <w:r w:rsidR="00123F74" w:rsidRPr="00D50E16">
          <w:rPr>
            <w:b w:val="0"/>
            <w:noProof/>
            <w:webHidden/>
          </w:rPr>
          <w:instrText xml:space="preserve"> PAGEREF _Toc8112296 \h </w:instrText>
        </w:r>
        <w:r w:rsidR="00123F74" w:rsidRPr="00D50E16">
          <w:rPr>
            <w:b w:val="0"/>
            <w:noProof/>
            <w:webHidden/>
          </w:rPr>
        </w:r>
        <w:r w:rsidR="00123F74" w:rsidRPr="00D50E16">
          <w:rPr>
            <w:b w:val="0"/>
            <w:noProof/>
            <w:webHidden/>
          </w:rPr>
          <w:fldChar w:fldCharType="separate"/>
        </w:r>
        <w:r w:rsidR="00256A1D">
          <w:rPr>
            <w:b w:val="0"/>
            <w:noProof/>
            <w:webHidden/>
          </w:rPr>
          <w:t>3</w:t>
        </w:r>
        <w:r w:rsidR="00123F74" w:rsidRPr="00D50E16">
          <w:rPr>
            <w:b w:val="0"/>
            <w:noProof/>
            <w:webHidden/>
          </w:rPr>
          <w:fldChar w:fldCharType="end"/>
        </w:r>
      </w:hyperlink>
    </w:p>
    <w:p w14:paraId="0FCB6599" w14:textId="66E7F93F" w:rsidR="00123F74" w:rsidRPr="00D50E16" w:rsidRDefault="00000000">
      <w:pPr>
        <w:pStyle w:val="TOC1"/>
        <w:rPr>
          <w:rFonts w:asciiTheme="minorHAnsi" w:eastAsiaTheme="minorEastAsia" w:hAnsiTheme="minorHAnsi" w:cstheme="minorBidi"/>
          <w:b w:val="0"/>
          <w:bCs w:val="0"/>
          <w:caps w:val="0"/>
          <w:noProof/>
          <w:sz w:val="22"/>
          <w:szCs w:val="22"/>
          <w:lang w:eastAsia="en-ZA"/>
        </w:rPr>
      </w:pPr>
      <w:hyperlink w:anchor="_Toc8112297" w:history="1">
        <w:r w:rsidR="00123F74" w:rsidRPr="00D50E16">
          <w:rPr>
            <w:rStyle w:val="Hyperlink"/>
            <w:b w:val="0"/>
            <w:noProof/>
          </w:rPr>
          <w:t>2.</w:t>
        </w:r>
        <w:r w:rsidR="00123F74" w:rsidRPr="00D50E16">
          <w:rPr>
            <w:rFonts w:asciiTheme="minorHAnsi" w:eastAsiaTheme="minorEastAsia" w:hAnsiTheme="minorHAnsi" w:cstheme="minorBidi"/>
            <w:b w:val="0"/>
            <w:bCs w:val="0"/>
            <w:caps w:val="0"/>
            <w:noProof/>
            <w:sz w:val="22"/>
            <w:szCs w:val="22"/>
            <w:lang w:eastAsia="en-ZA"/>
          </w:rPr>
          <w:tab/>
        </w:r>
        <w:r w:rsidR="00123F74" w:rsidRPr="00D50E16">
          <w:rPr>
            <w:rStyle w:val="Hyperlink"/>
            <w:b w:val="0"/>
            <w:noProof/>
          </w:rPr>
          <w:t>Assessment Context</w:t>
        </w:r>
        <w:r w:rsidR="00123F74" w:rsidRPr="00D50E16">
          <w:rPr>
            <w:b w:val="0"/>
            <w:noProof/>
            <w:webHidden/>
          </w:rPr>
          <w:tab/>
        </w:r>
        <w:r w:rsidR="00123F74" w:rsidRPr="00D50E16">
          <w:rPr>
            <w:b w:val="0"/>
            <w:noProof/>
            <w:webHidden/>
          </w:rPr>
          <w:fldChar w:fldCharType="begin"/>
        </w:r>
        <w:r w:rsidR="00123F74" w:rsidRPr="00D50E16">
          <w:rPr>
            <w:b w:val="0"/>
            <w:noProof/>
            <w:webHidden/>
          </w:rPr>
          <w:instrText xml:space="preserve"> PAGEREF _Toc8112297 \h </w:instrText>
        </w:r>
        <w:r w:rsidR="00123F74" w:rsidRPr="00D50E16">
          <w:rPr>
            <w:b w:val="0"/>
            <w:noProof/>
            <w:webHidden/>
          </w:rPr>
        </w:r>
        <w:r w:rsidR="00123F74" w:rsidRPr="00D50E16">
          <w:rPr>
            <w:b w:val="0"/>
            <w:noProof/>
            <w:webHidden/>
          </w:rPr>
          <w:fldChar w:fldCharType="separate"/>
        </w:r>
        <w:r w:rsidR="00256A1D">
          <w:rPr>
            <w:b w:val="0"/>
            <w:noProof/>
            <w:webHidden/>
          </w:rPr>
          <w:t>3</w:t>
        </w:r>
        <w:r w:rsidR="00123F74" w:rsidRPr="00D50E16">
          <w:rPr>
            <w:b w:val="0"/>
            <w:noProof/>
            <w:webHidden/>
          </w:rPr>
          <w:fldChar w:fldCharType="end"/>
        </w:r>
      </w:hyperlink>
    </w:p>
    <w:p w14:paraId="09055C40" w14:textId="1AB02C27" w:rsidR="00123F74" w:rsidRPr="00D50E16" w:rsidRDefault="00000000">
      <w:pPr>
        <w:pStyle w:val="TOC1"/>
        <w:rPr>
          <w:rFonts w:asciiTheme="minorHAnsi" w:eastAsiaTheme="minorEastAsia" w:hAnsiTheme="minorHAnsi" w:cstheme="minorBidi"/>
          <w:b w:val="0"/>
          <w:bCs w:val="0"/>
          <w:caps w:val="0"/>
          <w:noProof/>
          <w:sz w:val="22"/>
          <w:szCs w:val="22"/>
          <w:lang w:eastAsia="en-ZA"/>
        </w:rPr>
      </w:pPr>
      <w:hyperlink w:anchor="_Toc8112298" w:history="1">
        <w:r w:rsidR="00123F74" w:rsidRPr="00D50E16">
          <w:rPr>
            <w:rStyle w:val="Hyperlink"/>
            <w:b w:val="0"/>
            <w:noProof/>
          </w:rPr>
          <w:t>3.</w:t>
        </w:r>
        <w:r w:rsidR="00123F74" w:rsidRPr="00D50E16">
          <w:rPr>
            <w:rFonts w:asciiTheme="minorHAnsi" w:eastAsiaTheme="minorEastAsia" w:hAnsiTheme="minorHAnsi" w:cstheme="minorBidi"/>
            <w:b w:val="0"/>
            <w:bCs w:val="0"/>
            <w:caps w:val="0"/>
            <w:noProof/>
            <w:sz w:val="22"/>
            <w:szCs w:val="22"/>
            <w:lang w:eastAsia="en-ZA"/>
          </w:rPr>
          <w:tab/>
        </w:r>
        <w:r w:rsidR="00123F74" w:rsidRPr="00D50E16">
          <w:rPr>
            <w:rStyle w:val="Hyperlink"/>
            <w:b w:val="0"/>
            <w:noProof/>
          </w:rPr>
          <w:t>Assessment Methods and Activities</w:t>
        </w:r>
        <w:r w:rsidR="00123F74" w:rsidRPr="00D50E16">
          <w:rPr>
            <w:b w:val="0"/>
            <w:noProof/>
            <w:webHidden/>
          </w:rPr>
          <w:tab/>
        </w:r>
        <w:r w:rsidR="00123F74" w:rsidRPr="00D50E16">
          <w:rPr>
            <w:b w:val="0"/>
            <w:noProof/>
            <w:webHidden/>
          </w:rPr>
          <w:fldChar w:fldCharType="begin"/>
        </w:r>
        <w:r w:rsidR="00123F74" w:rsidRPr="00D50E16">
          <w:rPr>
            <w:b w:val="0"/>
            <w:noProof/>
            <w:webHidden/>
          </w:rPr>
          <w:instrText xml:space="preserve"> PAGEREF _Toc8112298 \h </w:instrText>
        </w:r>
        <w:r w:rsidR="00123F74" w:rsidRPr="00D50E16">
          <w:rPr>
            <w:b w:val="0"/>
            <w:noProof/>
            <w:webHidden/>
          </w:rPr>
        </w:r>
        <w:r w:rsidR="00123F74" w:rsidRPr="00D50E16">
          <w:rPr>
            <w:b w:val="0"/>
            <w:noProof/>
            <w:webHidden/>
          </w:rPr>
          <w:fldChar w:fldCharType="separate"/>
        </w:r>
        <w:r w:rsidR="00256A1D">
          <w:rPr>
            <w:b w:val="0"/>
            <w:noProof/>
            <w:webHidden/>
          </w:rPr>
          <w:t>3</w:t>
        </w:r>
        <w:r w:rsidR="00123F74" w:rsidRPr="00D50E16">
          <w:rPr>
            <w:b w:val="0"/>
            <w:noProof/>
            <w:webHidden/>
          </w:rPr>
          <w:fldChar w:fldCharType="end"/>
        </w:r>
      </w:hyperlink>
    </w:p>
    <w:p w14:paraId="2DB0C989" w14:textId="0E466918" w:rsidR="00123F74" w:rsidRPr="00D50E16" w:rsidRDefault="00000000">
      <w:pPr>
        <w:pStyle w:val="TOC1"/>
        <w:rPr>
          <w:rFonts w:asciiTheme="minorHAnsi" w:eastAsiaTheme="minorEastAsia" w:hAnsiTheme="minorHAnsi" w:cstheme="minorBidi"/>
          <w:b w:val="0"/>
          <w:bCs w:val="0"/>
          <w:caps w:val="0"/>
          <w:noProof/>
          <w:sz w:val="22"/>
          <w:szCs w:val="22"/>
          <w:lang w:eastAsia="en-ZA"/>
        </w:rPr>
      </w:pPr>
      <w:hyperlink w:anchor="_Toc8112299" w:history="1">
        <w:r w:rsidR="00123F74" w:rsidRPr="00D50E16">
          <w:rPr>
            <w:rStyle w:val="Hyperlink"/>
            <w:b w:val="0"/>
            <w:noProof/>
          </w:rPr>
          <w:t>4.</w:t>
        </w:r>
        <w:r w:rsidR="00123F74" w:rsidRPr="00D50E16">
          <w:rPr>
            <w:rFonts w:asciiTheme="minorHAnsi" w:eastAsiaTheme="minorEastAsia" w:hAnsiTheme="minorHAnsi" w:cstheme="minorBidi"/>
            <w:b w:val="0"/>
            <w:bCs w:val="0"/>
            <w:caps w:val="0"/>
            <w:noProof/>
            <w:sz w:val="22"/>
            <w:szCs w:val="22"/>
            <w:lang w:eastAsia="en-ZA"/>
          </w:rPr>
          <w:tab/>
        </w:r>
        <w:r w:rsidR="00123F74" w:rsidRPr="00D50E16">
          <w:rPr>
            <w:rStyle w:val="Hyperlink"/>
            <w:b w:val="0"/>
            <w:noProof/>
          </w:rPr>
          <w:t>Assessment Rating System</w:t>
        </w:r>
        <w:r w:rsidR="00123F74" w:rsidRPr="00D50E16">
          <w:rPr>
            <w:b w:val="0"/>
            <w:noProof/>
            <w:webHidden/>
          </w:rPr>
          <w:tab/>
        </w:r>
        <w:r w:rsidR="00123F74" w:rsidRPr="00D50E16">
          <w:rPr>
            <w:b w:val="0"/>
            <w:noProof/>
            <w:webHidden/>
          </w:rPr>
          <w:fldChar w:fldCharType="begin"/>
        </w:r>
        <w:r w:rsidR="00123F74" w:rsidRPr="00D50E16">
          <w:rPr>
            <w:b w:val="0"/>
            <w:noProof/>
            <w:webHidden/>
          </w:rPr>
          <w:instrText xml:space="preserve"> PAGEREF _Toc8112299 \h </w:instrText>
        </w:r>
        <w:r w:rsidR="00123F74" w:rsidRPr="00D50E16">
          <w:rPr>
            <w:b w:val="0"/>
            <w:noProof/>
            <w:webHidden/>
          </w:rPr>
        </w:r>
        <w:r w:rsidR="00123F74" w:rsidRPr="00D50E16">
          <w:rPr>
            <w:b w:val="0"/>
            <w:noProof/>
            <w:webHidden/>
          </w:rPr>
          <w:fldChar w:fldCharType="separate"/>
        </w:r>
        <w:r w:rsidR="00256A1D">
          <w:rPr>
            <w:b w:val="0"/>
            <w:noProof/>
            <w:webHidden/>
          </w:rPr>
          <w:t>3</w:t>
        </w:r>
        <w:r w:rsidR="00123F74" w:rsidRPr="00D50E16">
          <w:rPr>
            <w:b w:val="0"/>
            <w:noProof/>
            <w:webHidden/>
          </w:rPr>
          <w:fldChar w:fldCharType="end"/>
        </w:r>
      </w:hyperlink>
    </w:p>
    <w:p w14:paraId="72304EC7" w14:textId="641DD0F0" w:rsidR="00123F74" w:rsidRPr="00D50E16" w:rsidRDefault="00000000">
      <w:pPr>
        <w:pStyle w:val="TOC1"/>
        <w:rPr>
          <w:rFonts w:asciiTheme="minorHAnsi" w:eastAsiaTheme="minorEastAsia" w:hAnsiTheme="minorHAnsi" w:cstheme="minorBidi"/>
          <w:b w:val="0"/>
          <w:bCs w:val="0"/>
          <w:caps w:val="0"/>
          <w:noProof/>
          <w:sz w:val="22"/>
          <w:szCs w:val="22"/>
          <w:lang w:eastAsia="en-ZA"/>
        </w:rPr>
      </w:pPr>
      <w:hyperlink w:anchor="_Toc8112300" w:history="1">
        <w:r w:rsidR="00123F74" w:rsidRPr="00D50E16">
          <w:rPr>
            <w:rStyle w:val="Hyperlink"/>
            <w:b w:val="0"/>
            <w:noProof/>
          </w:rPr>
          <w:t>5.</w:t>
        </w:r>
        <w:r w:rsidR="00123F74" w:rsidRPr="00D50E16">
          <w:rPr>
            <w:rFonts w:asciiTheme="minorHAnsi" w:eastAsiaTheme="minorEastAsia" w:hAnsiTheme="minorHAnsi" w:cstheme="minorBidi"/>
            <w:b w:val="0"/>
            <w:bCs w:val="0"/>
            <w:caps w:val="0"/>
            <w:noProof/>
            <w:sz w:val="22"/>
            <w:szCs w:val="22"/>
            <w:lang w:eastAsia="en-ZA"/>
          </w:rPr>
          <w:tab/>
        </w:r>
        <w:r w:rsidR="00123F74" w:rsidRPr="00D50E16">
          <w:rPr>
            <w:rStyle w:val="Hyperlink"/>
            <w:b w:val="0"/>
            <w:noProof/>
          </w:rPr>
          <w:t>Submission Rules</w:t>
        </w:r>
        <w:r w:rsidR="00123F74" w:rsidRPr="00D50E16">
          <w:rPr>
            <w:b w:val="0"/>
            <w:noProof/>
            <w:webHidden/>
          </w:rPr>
          <w:tab/>
        </w:r>
        <w:r w:rsidR="00123F74" w:rsidRPr="00D50E16">
          <w:rPr>
            <w:b w:val="0"/>
            <w:noProof/>
            <w:webHidden/>
          </w:rPr>
          <w:fldChar w:fldCharType="begin"/>
        </w:r>
        <w:r w:rsidR="00123F74" w:rsidRPr="00D50E16">
          <w:rPr>
            <w:b w:val="0"/>
            <w:noProof/>
            <w:webHidden/>
          </w:rPr>
          <w:instrText xml:space="preserve"> PAGEREF _Toc8112300 \h </w:instrText>
        </w:r>
        <w:r w:rsidR="00123F74" w:rsidRPr="00D50E16">
          <w:rPr>
            <w:b w:val="0"/>
            <w:noProof/>
            <w:webHidden/>
          </w:rPr>
        </w:r>
        <w:r w:rsidR="00123F74" w:rsidRPr="00D50E16">
          <w:rPr>
            <w:b w:val="0"/>
            <w:noProof/>
            <w:webHidden/>
          </w:rPr>
          <w:fldChar w:fldCharType="separate"/>
        </w:r>
        <w:r w:rsidR="00256A1D">
          <w:rPr>
            <w:b w:val="0"/>
            <w:noProof/>
            <w:webHidden/>
          </w:rPr>
          <w:t>4</w:t>
        </w:r>
        <w:r w:rsidR="00123F74" w:rsidRPr="00D50E16">
          <w:rPr>
            <w:b w:val="0"/>
            <w:noProof/>
            <w:webHidden/>
          </w:rPr>
          <w:fldChar w:fldCharType="end"/>
        </w:r>
      </w:hyperlink>
    </w:p>
    <w:p w14:paraId="424B2978" w14:textId="0963543C" w:rsidR="00123F74" w:rsidRPr="00D50E16" w:rsidRDefault="00000000">
      <w:pPr>
        <w:pStyle w:val="TOC1"/>
        <w:rPr>
          <w:rFonts w:asciiTheme="minorHAnsi" w:eastAsiaTheme="minorEastAsia" w:hAnsiTheme="minorHAnsi" w:cstheme="minorBidi"/>
          <w:b w:val="0"/>
          <w:bCs w:val="0"/>
          <w:caps w:val="0"/>
          <w:noProof/>
          <w:sz w:val="22"/>
          <w:szCs w:val="22"/>
          <w:lang w:eastAsia="en-ZA"/>
        </w:rPr>
      </w:pPr>
      <w:hyperlink w:anchor="_Toc8112301" w:history="1">
        <w:r w:rsidR="00123F74" w:rsidRPr="00D50E16">
          <w:rPr>
            <w:rStyle w:val="Hyperlink"/>
            <w:b w:val="0"/>
            <w:noProof/>
          </w:rPr>
          <w:t>6.</w:t>
        </w:r>
        <w:r w:rsidR="00123F74" w:rsidRPr="00D50E16">
          <w:rPr>
            <w:rFonts w:asciiTheme="minorHAnsi" w:eastAsiaTheme="minorEastAsia" w:hAnsiTheme="minorHAnsi" w:cstheme="minorBidi"/>
            <w:b w:val="0"/>
            <w:bCs w:val="0"/>
            <w:caps w:val="0"/>
            <w:noProof/>
            <w:sz w:val="22"/>
            <w:szCs w:val="22"/>
            <w:lang w:eastAsia="en-ZA"/>
          </w:rPr>
          <w:tab/>
        </w:r>
        <w:r w:rsidR="00123F74" w:rsidRPr="00D50E16">
          <w:rPr>
            <w:rStyle w:val="Hyperlink"/>
            <w:b w:val="0"/>
            <w:noProof/>
          </w:rPr>
          <w:t>Principles for Evidence</w:t>
        </w:r>
        <w:r w:rsidR="00123F74" w:rsidRPr="00D50E16">
          <w:rPr>
            <w:b w:val="0"/>
            <w:noProof/>
            <w:webHidden/>
          </w:rPr>
          <w:tab/>
        </w:r>
        <w:r w:rsidR="00123F74" w:rsidRPr="00D50E16">
          <w:rPr>
            <w:b w:val="0"/>
            <w:noProof/>
            <w:webHidden/>
          </w:rPr>
          <w:fldChar w:fldCharType="begin"/>
        </w:r>
        <w:r w:rsidR="00123F74" w:rsidRPr="00D50E16">
          <w:rPr>
            <w:b w:val="0"/>
            <w:noProof/>
            <w:webHidden/>
          </w:rPr>
          <w:instrText xml:space="preserve"> PAGEREF _Toc8112301 \h </w:instrText>
        </w:r>
        <w:r w:rsidR="00123F74" w:rsidRPr="00D50E16">
          <w:rPr>
            <w:b w:val="0"/>
            <w:noProof/>
            <w:webHidden/>
          </w:rPr>
        </w:r>
        <w:r w:rsidR="00123F74" w:rsidRPr="00D50E16">
          <w:rPr>
            <w:b w:val="0"/>
            <w:noProof/>
            <w:webHidden/>
          </w:rPr>
          <w:fldChar w:fldCharType="separate"/>
        </w:r>
        <w:r w:rsidR="00256A1D">
          <w:rPr>
            <w:b w:val="0"/>
            <w:noProof/>
            <w:webHidden/>
          </w:rPr>
          <w:t>4</w:t>
        </w:r>
        <w:r w:rsidR="00123F74" w:rsidRPr="00D50E16">
          <w:rPr>
            <w:b w:val="0"/>
            <w:noProof/>
            <w:webHidden/>
          </w:rPr>
          <w:fldChar w:fldCharType="end"/>
        </w:r>
      </w:hyperlink>
    </w:p>
    <w:p w14:paraId="5882C020" w14:textId="0B5383B1" w:rsidR="00123F74" w:rsidRPr="00D50E16" w:rsidRDefault="00000000">
      <w:pPr>
        <w:pStyle w:val="TOC1"/>
        <w:rPr>
          <w:rFonts w:asciiTheme="minorHAnsi" w:eastAsiaTheme="minorEastAsia" w:hAnsiTheme="minorHAnsi" w:cstheme="minorBidi"/>
          <w:b w:val="0"/>
          <w:bCs w:val="0"/>
          <w:caps w:val="0"/>
          <w:noProof/>
          <w:sz w:val="22"/>
          <w:szCs w:val="22"/>
          <w:lang w:eastAsia="en-ZA"/>
        </w:rPr>
      </w:pPr>
      <w:hyperlink w:anchor="_Toc8112302" w:history="1">
        <w:r w:rsidR="00123F74" w:rsidRPr="00D50E16">
          <w:rPr>
            <w:rStyle w:val="Hyperlink"/>
            <w:b w:val="0"/>
            <w:noProof/>
          </w:rPr>
          <w:t>7.</w:t>
        </w:r>
        <w:r w:rsidR="00123F74" w:rsidRPr="00D50E16">
          <w:rPr>
            <w:rFonts w:asciiTheme="minorHAnsi" w:eastAsiaTheme="minorEastAsia" w:hAnsiTheme="minorHAnsi" w:cstheme="minorBidi"/>
            <w:b w:val="0"/>
            <w:bCs w:val="0"/>
            <w:caps w:val="0"/>
            <w:noProof/>
            <w:sz w:val="22"/>
            <w:szCs w:val="22"/>
            <w:lang w:eastAsia="en-ZA"/>
          </w:rPr>
          <w:tab/>
        </w:r>
        <w:r w:rsidR="00123F74" w:rsidRPr="00D50E16">
          <w:rPr>
            <w:rStyle w:val="Hyperlink"/>
            <w:b w:val="0"/>
            <w:noProof/>
          </w:rPr>
          <w:t>Candidate Feedback and Support</w:t>
        </w:r>
        <w:r w:rsidR="00123F74" w:rsidRPr="00D50E16">
          <w:rPr>
            <w:b w:val="0"/>
            <w:noProof/>
            <w:webHidden/>
          </w:rPr>
          <w:tab/>
        </w:r>
        <w:r w:rsidR="00123F74" w:rsidRPr="00D50E16">
          <w:rPr>
            <w:b w:val="0"/>
            <w:noProof/>
            <w:webHidden/>
          </w:rPr>
          <w:fldChar w:fldCharType="begin"/>
        </w:r>
        <w:r w:rsidR="00123F74" w:rsidRPr="00D50E16">
          <w:rPr>
            <w:b w:val="0"/>
            <w:noProof/>
            <w:webHidden/>
          </w:rPr>
          <w:instrText xml:space="preserve"> PAGEREF _Toc8112302 \h </w:instrText>
        </w:r>
        <w:r w:rsidR="00123F74" w:rsidRPr="00D50E16">
          <w:rPr>
            <w:b w:val="0"/>
            <w:noProof/>
            <w:webHidden/>
          </w:rPr>
        </w:r>
        <w:r w:rsidR="00123F74" w:rsidRPr="00D50E16">
          <w:rPr>
            <w:b w:val="0"/>
            <w:noProof/>
            <w:webHidden/>
          </w:rPr>
          <w:fldChar w:fldCharType="separate"/>
        </w:r>
        <w:r w:rsidR="00256A1D">
          <w:rPr>
            <w:b w:val="0"/>
            <w:noProof/>
            <w:webHidden/>
          </w:rPr>
          <w:t>4</w:t>
        </w:r>
        <w:r w:rsidR="00123F74" w:rsidRPr="00D50E16">
          <w:rPr>
            <w:b w:val="0"/>
            <w:noProof/>
            <w:webHidden/>
          </w:rPr>
          <w:fldChar w:fldCharType="end"/>
        </w:r>
      </w:hyperlink>
    </w:p>
    <w:p w14:paraId="2B117C2B" w14:textId="124C0970" w:rsidR="00123F74" w:rsidRPr="00D50E16" w:rsidRDefault="00000000">
      <w:pPr>
        <w:pStyle w:val="TOC1"/>
        <w:rPr>
          <w:rFonts w:asciiTheme="minorHAnsi" w:eastAsiaTheme="minorEastAsia" w:hAnsiTheme="minorHAnsi" w:cstheme="minorBidi"/>
          <w:b w:val="0"/>
          <w:bCs w:val="0"/>
          <w:caps w:val="0"/>
          <w:noProof/>
          <w:sz w:val="22"/>
          <w:szCs w:val="22"/>
          <w:lang w:eastAsia="en-ZA"/>
        </w:rPr>
      </w:pPr>
      <w:hyperlink w:anchor="_Toc8112303" w:history="1">
        <w:r w:rsidR="00123F74" w:rsidRPr="00D50E16">
          <w:rPr>
            <w:rStyle w:val="Hyperlink"/>
            <w:b w:val="0"/>
            <w:noProof/>
          </w:rPr>
          <w:t>8.</w:t>
        </w:r>
        <w:r w:rsidR="00123F74" w:rsidRPr="00D50E16">
          <w:rPr>
            <w:rFonts w:asciiTheme="minorHAnsi" w:eastAsiaTheme="minorEastAsia" w:hAnsiTheme="minorHAnsi" w:cstheme="minorBidi"/>
            <w:b w:val="0"/>
            <w:bCs w:val="0"/>
            <w:caps w:val="0"/>
            <w:noProof/>
            <w:sz w:val="22"/>
            <w:szCs w:val="22"/>
            <w:lang w:eastAsia="en-ZA"/>
          </w:rPr>
          <w:tab/>
        </w:r>
        <w:r w:rsidR="00123F74" w:rsidRPr="00D50E16">
          <w:rPr>
            <w:rStyle w:val="Hyperlink"/>
            <w:b w:val="0"/>
            <w:noProof/>
          </w:rPr>
          <w:t>Requirements and Standards of assessment</w:t>
        </w:r>
        <w:r w:rsidR="00123F74" w:rsidRPr="00D50E16">
          <w:rPr>
            <w:b w:val="0"/>
            <w:noProof/>
            <w:webHidden/>
          </w:rPr>
          <w:tab/>
        </w:r>
        <w:r w:rsidR="00123F74" w:rsidRPr="00D50E16">
          <w:rPr>
            <w:b w:val="0"/>
            <w:noProof/>
            <w:webHidden/>
          </w:rPr>
          <w:fldChar w:fldCharType="begin"/>
        </w:r>
        <w:r w:rsidR="00123F74" w:rsidRPr="00D50E16">
          <w:rPr>
            <w:b w:val="0"/>
            <w:noProof/>
            <w:webHidden/>
          </w:rPr>
          <w:instrText xml:space="preserve"> PAGEREF _Toc8112303 \h </w:instrText>
        </w:r>
        <w:r w:rsidR="00123F74" w:rsidRPr="00D50E16">
          <w:rPr>
            <w:b w:val="0"/>
            <w:noProof/>
            <w:webHidden/>
          </w:rPr>
        </w:r>
        <w:r w:rsidR="00123F74" w:rsidRPr="00D50E16">
          <w:rPr>
            <w:b w:val="0"/>
            <w:noProof/>
            <w:webHidden/>
          </w:rPr>
          <w:fldChar w:fldCharType="separate"/>
        </w:r>
        <w:r w:rsidR="00256A1D">
          <w:rPr>
            <w:b w:val="0"/>
            <w:noProof/>
            <w:webHidden/>
          </w:rPr>
          <w:t>4</w:t>
        </w:r>
        <w:r w:rsidR="00123F74" w:rsidRPr="00D50E16">
          <w:rPr>
            <w:b w:val="0"/>
            <w:noProof/>
            <w:webHidden/>
          </w:rPr>
          <w:fldChar w:fldCharType="end"/>
        </w:r>
      </w:hyperlink>
    </w:p>
    <w:p w14:paraId="58D550B7" w14:textId="0B80C5D5" w:rsidR="00123F74" w:rsidRPr="00D50E16" w:rsidRDefault="00000000">
      <w:pPr>
        <w:pStyle w:val="TOC1"/>
        <w:rPr>
          <w:rFonts w:asciiTheme="minorHAnsi" w:eastAsiaTheme="minorEastAsia" w:hAnsiTheme="minorHAnsi" w:cstheme="minorBidi"/>
          <w:b w:val="0"/>
          <w:bCs w:val="0"/>
          <w:caps w:val="0"/>
          <w:noProof/>
          <w:sz w:val="22"/>
          <w:szCs w:val="22"/>
          <w:lang w:eastAsia="en-ZA"/>
        </w:rPr>
      </w:pPr>
      <w:hyperlink w:anchor="_Toc8112304" w:history="1">
        <w:r w:rsidR="00123F74" w:rsidRPr="00D50E16">
          <w:rPr>
            <w:rStyle w:val="Hyperlink"/>
            <w:b w:val="0"/>
            <w:noProof/>
          </w:rPr>
          <w:t>9.</w:t>
        </w:r>
        <w:r w:rsidR="00123F74" w:rsidRPr="00D50E16">
          <w:rPr>
            <w:rFonts w:asciiTheme="minorHAnsi" w:eastAsiaTheme="minorEastAsia" w:hAnsiTheme="minorHAnsi" w:cstheme="minorBidi"/>
            <w:b w:val="0"/>
            <w:bCs w:val="0"/>
            <w:caps w:val="0"/>
            <w:noProof/>
            <w:sz w:val="22"/>
            <w:szCs w:val="22"/>
            <w:lang w:eastAsia="en-ZA"/>
          </w:rPr>
          <w:tab/>
        </w:r>
        <w:r w:rsidR="00123F74" w:rsidRPr="00D50E16">
          <w:rPr>
            <w:rStyle w:val="Hyperlink"/>
            <w:b w:val="0"/>
            <w:noProof/>
          </w:rPr>
          <w:t>Assessment of candidates with special needs</w:t>
        </w:r>
        <w:r w:rsidR="00123F74" w:rsidRPr="00D50E16">
          <w:rPr>
            <w:b w:val="0"/>
            <w:noProof/>
            <w:webHidden/>
          </w:rPr>
          <w:tab/>
        </w:r>
        <w:r w:rsidR="00123F74" w:rsidRPr="00D50E16">
          <w:rPr>
            <w:b w:val="0"/>
            <w:noProof/>
            <w:webHidden/>
          </w:rPr>
          <w:fldChar w:fldCharType="begin"/>
        </w:r>
        <w:r w:rsidR="00123F74" w:rsidRPr="00D50E16">
          <w:rPr>
            <w:b w:val="0"/>
            <w:noProof/>
            <w:webHidden/>
          </w:rPr>
          <w:instrText xml:space="preserve"> PAGEREF _Toc8112304 \h </w:instrText>
        </w:r>
        <w:r w:rsidR="00123F74" w:rsidRPr="00D50E16">
          <w:rPr>
            <w:b w:val="0"/>
            <w:noProof/>
            <w:webHidden/>
          </w:rPr>
        </w:r>
        <w:r w:rsidR="00123F74" w:rsidRPr="00D50E16">
          <w:rPr>
            <w:b w:val="0"/>
            <w:noProof/>
            <w:webHidden/>
          </w:rPr>
          <w:fldChar w:fldCharType="separate"/>
        </w:r>
        <w:r w:rsidR="00256A1D">
          <w:rPr>
            <w:b w:val="0"/>
            <w:noProof/>
            <w:webHidden/>
          </w:rPr>
          <w:t>4</w:t>
        </w:r>
        <w:r w:rsidR="00123F74" w:rsidRPr="00D50E16">
          <w:rPr>
            <w:b w:val="0"/>
            <w:noProof/>
            <w:webHidden/>
          </w:rPr>
          <w:fldChar w:fldCharType="end"/>
        </w:r>
      </w:hyperlink>
    </w:p>
    <w:p w14:paraId="0A86672F" w14:textId="2DA4FEC4" w:rsidR="00123F74" w:rsidRPr="00D50E16" w:rsidRDefault="00000000">
      <w:pPr>
        <w:pStyle w:val="TOC1"/>
        <w:rPr>
          <w:rFonts w:asciiTheme="minorHAnsi" w:eastAsiaTheme="minorEastAsia" w:hAnsiTheme="minorHAnsi" w:cstheme="minorBidi"/>
          <w:b w:val="0"/>
          <w:bCs w:val="0"/>
          <w:caps w:val="0"/>
          <w:noProof/>
          <w:sz w:val="22"/>
          <w:szCs w:val="22"/>
          <w:lang w:eastAsia="en-ZA"/>
        </w:rPr>
      </w:pPr>
      <w:hyperlink w:anchor="_Toc8112305" w:history="1">
        <w:r w:rsidR="00123F74" w:rsidRPr="00D50E16">
          <w:rPr>
            <w:rStyle w:val="Hyperlink"/>
            <w:b w:val="0"/>
            <w:noProof/>
          </w:rPr>
          <w:t>10.</w:t>
        </w:r>
        <w:r w:rsidR="00123F74" w:rsidRPr="00D50E16">
          <w:rPr>
            <w:rFonts w:asciiTheme="minorHAnsi" w:eastAsiaTheme="minorEastAsia" w:hAnsiTheme="minorHAnsi" w:cstheme="minorBidi"/>
            <w:b w:val="0"/>
            <w:bCs w:val="0"/>
            <w:caps w:val="0"/>
            <w:noProof/>
            <w:sz w:val="22"/>
            <w:szCs w:val="22"/>
            <w:lang w:eastAsia="en-ZA"/>
          </w:rPr>
          <w:tab/>
        </w:r>
        <w:r w:rsidR="00123F74" w:rsidRPr="00D50E16">
          <w:rPr>
            <w:rStyle w:val="Hyperlink"/>
            <w:b w:val="0"/>
            <w:noProof/>
          </w:rPr>
          <w:t>Assessment Review</w:t>
        </w:r>
        <w:r w:rsidR="00123F74" w:rsidRPr="00D50E16">
          <w:rPr>
            <w:b w:val="0"/>
            <w:noProof/>
            <w:webHidden/>
          </w:rPr>
          <w:tab/>
        </w:r>
        <w:r w:rsidR="00123F74" w:rsidRPr="00D50E16">
          <w:rPr>
            <w:b w:val="0"/>
            <w:noProof/>
            <w:webHidden/>
          </w:rPr>
          <w:fldChar w:fldCharType="begin"/>
        </w:r>
        <w:r w:rsidR="00123F74" w:rsidRPr="00D50E16">
          <w:rPr>
            <w:b w:val="0"/>
            <w:noProof/>
            <w:webHidden/>
          </w:rPr>
          <w:instrText xml:space="preserve"> PAGEREF _Toc8112305 \h </w:instrText>
        </w:r>
        <w:r w:rsidR="00123F74" w:rsidRPr="00D50E16">
          <w:rPr>
            <w:b w:val="0"/>
            <w:noProof/>
            <w:webHidden/>
          </w:rPr>
        </w:r>
        <w:r w:rsidR="00123F74" w:rsidRPr="00D50E16">
          <w:rPr>
            <w:b w:val="0"/>
            <w:noProof/>
            <w:webHidden/>
          </w:rPr>
          <w:fldChar w:fldCharType="separate"/>
        </w:r>
        <w:r w:rsidR="00256A1D">
          <w:rPr>
            <w:b w:val="0"/>
            <w:noProof/>
            <w:webHidden/>
          </w:rPr>
          <w:t>4</w:t>
        </w:r>
        <w:r w:rsidR="00123F74" w:rsidRPr="00D50E16">
          <w:rPr>
            <w:b w:val="0"/>
            <w:noProof/>
            <w:webHidden/>
          </w:rPr>
          <w:fldChar w:fldCharType="end"/>
        </w:r>
      </w:hyperlink>
    </w:p>
    <w:p w14:paraId="61311C5C" w14:textId="665F957E" w:rsidR="00123F74" w:rsidRPr="00D50E16" w:rsidRDefault="00000000">
      <w:pPr>
        <w:pStyle w:val="TOC1"/>
        <w:rPr>
          <w:rFonts w:asciiTheme="minorHAnsi" w:eastAsiaTheme="minorEastAsia" w:hAnsiTheme="minorHAnsi" w:cstheme="minorBidi"/>
          <w:b w:val="0"/>
          <w:bCs w:val="0"/>
          <w:caps w:val="0"/>
          <w:noProof/>
          <w:sz w:val="22"/>
          <w:szCs w:val="22"/>
          <w:lang w:eastAsia="en-ZA"/>
        </w:rPr>
      </w:pPr>
      <w:hyperlink w:anchor="_Toc8112306" w:history="1">
        <w:r w:rsidR="00123F74" w:rsidRPr="00D50E16">
          <w:rPr>
            <w:rStyle w:val="Hyperlink"/>
            <w:b w:val="0"/>
            <w:noProof/>
          </w:rPr>
          <w:t>11.</w:t>
        </w:r>
        <w:r w:rsidR="00123F74" w:rsidRPr="00D50E16">
          <w:rPr>
            <w:rFonts w:asciiTheme="minorHAnsi" w:eastAsiaTheme="minorEastAsia" w:hAnsiTheme="minorHAnsi" w:cstheme="minorBidi"/>
            <w:b w:val="0"/>
            <w:bCs w:val="0"/>
            <w:caps w:val="0"/>
            <w:noProof/>
            <w:sz w:val="22"/>
            <w:szCs w:val="22"/>
            <w:lang w:eastAsia="en-ZA"/>
          </w:rPr>
          <w:tab/>
        </w:r>
        <w:r w:rsidR="00123F74" w:rsidRPr="00D50E16">
          <w:rPr>
            <w:rStyle w:val="Hyperlink"/>
            <w:b w:val="0"/>
            <w:noProof/>
          </w:rPr>
          <w:t>Appeal procedures and process</w:t>
        </w:r>
        <w:r w:rsidR="00123F74" w:rsidRPr="00D50E16">
          <w:rPr>
            <w:b w:val="0"/>
            <w:noProof/>
            <w:webHidden/>
          </w:rPr>
          <w:tab/>
        </w:r>
        <w:r w:rsidR="00123F74" w:rsidRPr="00D50E16">
          <w:rPr>
            <w:b w:val="0"/>
            <w:noProof/>
            <w:webHidden/>
          </w:rPr>
          <w:fldChar w:fldCharType="begin"/>
        </w:r>
        <w:r w:rsidR="00123F74" w:rsidRPr="00D50E16">
          <w:rPr>
            <w:b w:val="0"/>
            <w:noProof/>
            <w:webHidden/>
          </w:rPr>
          <w:instrText xml:space="preserve"> PAGEREF _Toc8112306 \h </w:instrText>
        </w:r>
        <w:r w:rsidR="00123F74" w:rsidRPr="00D50E16">
          <w:rPr>
            <w:b w:val="0"/>
            <w:noProof/>
            <w:webHidden/>
          </w:rPr>
        </w:r>
        <w:r w:rsidR="00123F74" w:rsidRPr="00D50E16">
          <w:rPr>
            <w:b w:val="0"/>
            <w:noProof/>
            <w:webHidden/>
          </w:rPr>
          <w:fldChar w:fldCharType="separate"/>
        </w:r>
        <w:r w:rsidR="00256A1D">
          <w:rPr>
            <w:b w:val="0"/>
            <w:noProof/>
            <w:webHidden/>
          </w:rPr>
          <w:t>5</w:t>
        </w:r>
        <w:r w:rsidR="00123F74" w:rsidRPr="00D50E16">
          <w:rPr>
            <w:b w:val="0"/>
            <w:noProof/>
            <w:webHidden/>
          </w:rPr>
          <w:fldChar w:fldCharType="end"/>
        </w:r>
      </w:hyperlink>
    </w:p>
    <w:p w14:paraId="3419EEA8" w14:textId="4C73D6ED" w:rsidR="00123F74" w:rsidRPr="00D50E16" w:rsidRDefault="00000000">
      <w:pPr>
        <w:pStyle w:val="TOC1"/>
        <w:rPr>
          <w:rFonts w:asciiTheme="minorHAnsi" w:eastAsiaTheme="minorEastAsia" w:hAnsiTheme="minorHAnsi" w:cstheme="minorBidi"/>
          <w:b w:val="0"/>
          <w:bCs w:val="0"/>
          <w:caps w:val="0"/>
          <w:noProof/>
          <w:sz w:val="22"/>
          <w:szCs w:val="22"/>
          <w:lang w:eastAsia="en-ZA"/>
        </w:rPr>
      </w:pPr>
      <w:hyperlink w:anchor="_Toc8112307" w:history="1">
        <w:r w:rsidR="00123F74" w:rsidRPr="00D50E16">
          <w:rPr>
            <w:rStyle w:val="Hyperlink"/>
            <w:b w:val="0"/>
            <w:noProof/>
          </w:rPr>
          <w:t>12.</w:t>
        </w:r>
        <w:r w:rsidR="00123F74" w:rsidRPr="00D50E16">
          <w:rPr>
            <w:rFonts w:asciiTheme="minorHAnsi" w:eastAsiaTheme="minorEastAsia" w:hAnsiTheme="minorHAnsi" w:cstheme="minorBidi"/>
            <w:b w:val="0"/>
            <w:bCs w:val="0"/>
            <w:caps w:val="0"/>
            <w:noProof/>
            <w:sz w:val="22"/>
            <w:szCs w:val="22"/>
            <w:lang w:eastAsia="en-ZA"/>
          </w:rPr>
          <w:tab/>
        </w:r>
        <w:r w:rsidR="00123F74" w:rsidRPr="00D50E16">
          <w:rPr>
            <w:rStyle w:val="Hyperlink"/>
            <w:b w:val="0"/>
            <w:noProof/>
          </w:rPr>
          <w:t>Evidence required</w:t>
        </w:r>
        <w:r w:rsidR="00123F74" w:rsidRPr="00D50E16">
          <w:rPr>
            <w:b w:val="0"/>
            <w:noProof/>
            <w:webHidden/>
          </w:rPr>
          <w:tab/>
        </w:r>
        <w:r w:rsidR="00123F74" w:rsidRPr="00D50E16">
          <w:rPr>
            <w:b w:val="0"/>
            <w:noProof/>
            <w:webHidden/>
          </w:rPr>
          <w:fldChar w:fldCharType="begin"/>
        </w:r>
        <w:r w:rsidR="00123F74" w:rsidRPr="00D50E16">
          <w:rPr>
            <w:b w:val="0"/>
            <w:noProof/>
            <w:webHidden/>
          </w:rPr>
          <w:instrText xml:space="preserve"> PAGEREF _Toc8112307 \h </w:instrText>
        </w:r>
        <w:r w:rsidR="00123F74" w:rsidRPr="00D50E16">
          <w:rPr>
            <w:b w:val="0"/>
            <w:noProof/>
            <w:webHidden/>
          </w:rPr>
        </w:r>
        <w:r w:rsidR="00123F74" w:rsidRPr="00D50E16">
          <w:rPr>
            <w:b w:val="0"/>
            <w:noProof/>
            <w:webHidden/>
          </w:rPr>
          <w:fldChar w:fldCharType="separate"/>
        </w:r>
        <w:r w:rsidR="00256A1D">
          <w:rPr>
            <w:b w:val="0"/>
            <w:noProof/>
            <w:webHidden/>
          </w:rPr>
          <w:t>5</w:t>
        </w:r>
        <w:r w:rsidR="00123F74" w:rsidRPr="00D50E16">
          <w:rPr>
            <w:b w:val="0"/>
            <w:noProof/>
            <w:webHidden/>
          </w:rPr>
          <w:fldChar w:fldCharType="end"/>
        </w:r>
      </w:hyperlink>
    </w:p>
    <w:p w14:paraId="61E578D3" w14:textId="5F481A72" w:rsidR="00123F74" w:rsidRPr="00D50E16" w:rsidRDefault="00000000">
      <w:pPr>
        <w:pStyle w:val="TOC1"/>
        <w:rPr>
          <w:rFonts w:asciiTheme="minorHAnsi" w:eastAsiaTheme="minorEastAsia" w:hAnsiTheme="minorHAnsi" w:cstheme="minorBidi"/>
          <w:b w:val="0"/>
          <w:bCs w:val="0"/>
          <w:caps w:val="0"/>
          <w:noProof/>
          <w:sz w:val="22"/>
          <w:szCs w:val="22"/>
          <w:lang w:eastAsia="en-ZA"/>
        </w:rPr>
      </w:pPr>
      <w:hyperlink w:anchor="_Toc8112308" w:history="1">
        <w:r w:rsidR="00123F74" w:rsidRPr="00D50E16">
          <w:rPr>
            <w:rStyle w:val="Hyperlink"/>
            <w:b w:val="0"/>
            <w:noProof/>
          </w:rPr>
          <w:t>13.</w:t>
        </w:r>
        <w:r w:rsidR="00123F74" w:rsidRPr="00D50E16">
          <w:rPr>
            <w:rFonts w:asciiTheme="minorHAnsi" w:eastAsiaTheme="minorEastAsia" w:hAnsiTheme="minorHAnsi" w:cstheme="minorBidi"/>
            <w:b w:val="0"/>
            <w:bCs w:val="0"/>
            <w:caps w:val="0"/>
            <w:noProof/>
            <w:sz w:val="22"/>
            <w:szCs w:val="22"/>
            <w:lang w:eastAsia="en-ZA"/>
          </w:rPr>
          <w:tab/>
        </w:r>
        <w:r w:rsidR="00123F74" w:rsidRPr="00D50E16">
          <w:rPr>
            <w:rStyle w:val="Hyperlink"/>
            <w:b w:val="0"/>
            <w:noProof/>
          </w:rPr>
          <w:t>Evidence; Submission requirements</w:t>
        </w:r>
        <w:r w:rsidR="00123F74" w:rsidRPr="00D50E16">
          <w:rPr>
            <w:b w:val="0"/>
            <w:noProof/>
            <w:webHidden/>
          </w:rPr>
          <w:tab/>
        </w:r>
        <w:r w:rsidR="00123F74" w:rsidRPr="00D50E16">
          <w:rPr>
            <w:b w:val="0"/>
            <w:noProof/>
            <w:webHidden/>
          </w:rPr>
          <w:fldChar w:fldCharType="begin"/>
        </w:r>
        <w:r w:rsidR="00123F74" w:rsidRPr="00D50E16">
          <w:rPr>
            <w:b w:val="0"/>
            <w:noProof/>
            <w:webHidden/>
          </w:rPr>
          <w:instrText xml:space="preserve"> PAGEREF _Toc8112308 \h </w:instrText>
        </w:r>
        <w:r w:rsidR="00123F74" w:rsidRPr="00D50E16">
          <w:rPr>
            <w:b w:val="0"/>
            <w:noProof/>
            <w:webHidden/>
          </w:rPr>
        </w:r>
        <w:r w:rsidR="00123F74" w:rsidRPr="00D50E16">
          <w:rPr>
            <w:b w:val="0"/>
            <w:noProof/>
            <w:webHidden/>
          </w:rPr>
          <w:fldChar w:fldCharType="separate"/>
        </w:r>
        <w:r w:rsidR="00256A1D">
          <w:rPr>
            <w:b w:val="0"/>
            <w:noProof/>
            <w:webHidden/>
          </w:rPr>
          <w:t>6</w:t>
        </w:r>
        <w:r w:rsidR="00123F74" w:rsidRPr="00D50E16">
          <w:rPr>
            <w:b w:val="0"/>
            <w:noProof/>
            <w:webHidden/>
          </w:rPr>
          <w:fldChar w:fldCharType="end"/>
        </w:r>
      </w:hyperlink>
    </w:p>
    <w:p w14:paraId="3B590FAB" w14:textId="5808033B" w:rsidR="00123F74" w:rsidRPr="00D50E16" w:rsidRDefault="00000000">
      <w:pPr>
        <w:pStyle w:val="TOC1"/>
        <w:rPr>
          <w:rFonts w:asciiTheme="minorHAnsi" w:eastAsiaTheme="minorEastAsia" w:hAnsiTheme="minorHAnsi" w:cstheme="minorBidi"/>
          <w:b w:val="0"/>
          <w:bCs w:val="0"/>
          <w:caps w:val="0"/>
          <w:noProof/>
          <w:sz w:val="22"/>
          <w:szCs w:val="22"/>
          <w:lang w:eastAsia="en-ZA"/>
        </w:rPr>
      </w:pPr>
      <w:hyperlink w:anchor="_Toc8112309" w:history="1">
        <w:r w:rsidR="00123F74" w:rsidRPr="00D50E16">
          <w:rPr>
            <w:rStyle w:val="Hyperlink"/>
            <w:b w:val="0"/>
            <w:noProof/>
          </w:rPr>
          <w:t>14.</w:t>
        </w:r>
        <w:r w:rsidR="00123F74" w:rsidRPr="00D50E16">
          <w:rPr>
            <w:rFonts w:asciiTheme="minorHAnsi" w:eastAsiaTheme="minorEastAsia" w:hAnsiTheme="minorHAnsi" w:cstheme="minorBidi"/>
            <w:b w:val="0"/>
            <w:bCs w:val="0"/>
            <w:caps w:val="0"/>
            <w:noProof/>
            <w:sz w:val="22"/>
            <w:szCs w:val="22"/>
            <w:lang w:eastAsia="en-ZA"/>
          </w:rPr>
          <w:tab/>
        </w:r>
        <w:r w:rsidR="00123F74" w:rsidRPr="00D50E16">
          <w:rPr>
            <w:rStyle w:val="Hyperlink"/>
            <w:b w:val="0"/>
            <w:noProof/>
          </w:rPr>
          <w:t>Instructions and guidelines to learner:</w:t>
        </w:r>
        <w:r w:rsidR="00123F74" w:rsidRPr="00D50E16">
          <w:rPr>
            <w:b w:val="0"/>
            <w:noProof/>
            <w:webHidden/>
          </w:rPr>
          <w:tab/>
        </w:r>
        <w:r w:rsidR="00123F74" w:rsidRPr="00D50E16">
          <w:rPr>
            <w:b w:val="0"/>
            <w:noProof/>
            <w:webHidden/>
          </w:rPr>
          <w:fldChar w:fldCharType="begin"/>
        </w:r>
        <w:r w:rsidR="00123F74" w:rsidRPr="00D50E16">
          <w:rPr>
            <w:b w:val="0"/>
            <w:noProof/>
            <w:webHidden/>
          </w:rPr>
          <w:instrText xml:space="preserve"> PAGEREF _Toc8112309 \h </w:instrText>
        </w:r>
        <w:r w:rsidR="00123F74" w:rsidRPr="00D50E16">
          <w:rPr>
            <w:b w:val="0"/>
            <w:noProof/>
            <w:webHidden/>
          </w:rPr>
        </w:r>
        <w:r w:rsidR="00123F74" w:rsidRPr="00D50E16">
          <w:rPr>
            <w:b w:val="0"/>
            <w:noProof/>
            <w:webHidden/>
          </w:rPr>
          <w:fldChar w:fldCharType="separate"/>
        </w:r>
        <w:r w:rsidR="00256A1D">
          <w:rPr>
            <w:b w:val="0"/>
            <w:noProof/>
            <w:webHidden/>
          </w:rPr>
          <w:t>9</w:t>
        </w:r>
        <w:r w:rsidR="00123F74" w:rsidRPr="00D50E16">
          <w:rPr>
            <w:b w:val="0"/>
            <w:noProof/>
            <w:webHidden/>
          </w:rPr>
          <w:fldChar w:fldCharType="end"/>
        </w:r>
      </w:hyperlink>
    </w:p>
    <w:p w14:paraId="62BAE4DE" w14:textId="7271D810" w:rsidR="00123F74" w:rsidRPr="00D50E16" w:rsidRDefault="00000000">
      <w:pPr>
        <w:pStyle w:val="TOC1"/>
        <w:rPr>
          <w:rFonts w:asciiTheme="minorHAnsi" w:eastAsiaTheme="minorEastAsia" w:hAnsiTheme="minorHAnsi" w:cstheme="minorBidi"/>
          <w:b w:val="0"/>
          <w:bCs w:val="0"/>
          <w:caps w:val="0"/>
          <w:noProof/>
          <w:sz w:val="22"/>
          <w:szCs w:val="22"/>
          <w:lang w:eastAsia="en-ZA"/>
        </w:rPr>
      </w:pPr>
      <w:hyperlink w:anchor="_Toc8112310" w:history="1">
        <w:r w:rsidR="00123F74" w:rsidRPr="00D50E16">
          <w:rPr>
            <w:rStyle w:val="Hyperlink"/>
            <w:b w:val="0"/>
            <w:noProof/>
          </w:rPr>
          <w:t>15.</w:t>
        </w:r>
        <w:r w:rsidR="00123F74" w:rsidRPr="00D50E16">
          <w:rPr>
            <w:rFonts w:asciiTheme="minorHAnsi" w:eastAsiaTheme="minorEastAsia" w:hAnsiTheme="minorHAnsi" w:cstheme="minorBidi"/>
            <w:b w:val="0"/>
            <w:bCs w:val="0"/>
            <w:caps w:val="0"/>
            <w:noProof/>
            <w:sz w:val="22"/>
            <w:szCs w:val="22"/>
            <w:lang w:eastAsia="en-ZA"/>
          </w:rPr>
          <w:tab/>
        </w:r>
        <w:r w:rsidR="00123F74" w:rsidRPr="00D50E16">
          <w:rPr>
            <w:rStyle w:val="Hyperlink"/>
            <w:b w:val="0"/>
            <w:noProof/>
          </w:rPr>
          <w:t>SUMMATIVE ASSESSMENT QUESTIONS FOR PORTFOLIO OF EVIDENCE</w:t>
        </w:r>
        <w:r w:rsidR="00123F74" w:rsidRPr="00D50E16">
          <w:rPr>
            <w:b w:val="0"/>
            <w:noProof/>
            <w:webHidden/>
          </w:rPr>
          <w:tab/>
        </w:r>
        <w:r w:rsidR="00123F74" w:rsidRPr="00D50E16">
          <w:rPr>
            <w:b w:val="0"/>
            <w:noProof/>
            <w:webHidden/>
          </w:rPr>
          <w:fldChar w:fldCharType="begin"/>
        </w:r>
        <w:r w:rsidR="00123F74" w:rsidRPr="00D50E16">
          <w:rPr>
            <w:b w:val="0"/>
            <w:noProof/>
            <w:webHidden/>
          </w:rPr>
          <w:instrText xml:space="preserve"> PAGEREF _Toc8112310 \h </w:instrText>
        </w:r>
        <w:r w:rsidR="00123F74" w:rsidRPr="00D50E16">
          <w:rPr>
            <w:b w:val="0"/>
            <w:noProof/>
            <w:webHidden/>
          </w:rPr>
        </w:r>
        <w:r w:rsidR="00123F74" w:rsidRPr="00D50E16">
          <w:rPr>
            <w:b w:val="0"/>
            <w:noProof/>
            <w:webHidden/>
          </w:rPr>
          <w:fldChar w:fldCharType="separate"/>
        </w:r>
        <w:r w:rsidR="00256A1D">
          <w:rPr>
            <w:b w:val="0"/>
            <w:noProof/>
            <w:webHidden/>
          </w:rPr>
          <w:t>10</w:t>
        </w:r>
        <w:r w:rsidR="00123F74" w:rsidRPr="00D50E16">
          <w:rPr>
            <w:b w:val="0"/>
            <w:noProof/>
            <w:webHidden/>
          </w:rPr>
          <w:fldChar w:fldCharType="end"/>
        </w:r>
      </w:hyperlink>
    </w:p>
    <w:p w14:paraId="4423D567" w14:textId="6B83C600" w:rsidR="00925FFE" w:rsidRPr="00D50E16" w:rsidRDefault="00146D2F" w:rsidP="009F4E3D">
      <w:pPr>
        <w:pStyle w:val="content"/>
        <w:spacing w:before="240"/>
        <w:rPr>
          <w:b/>
          <w:lang w:val="en-ZA"/>
        </w:rPr>
      </w:pPr>
      <w:r w:rsidRPr="00D50E16">
        <w:rPr>
          <w:rFonts w:asciiTheme="minorHAnsi" w:hAnsiTheme="minorHAnsi" w:cstheme="minorHAnsi"/>
          <w:sz w:val="24"/>
          <w:szCs w:val="24"/>
          <w:lang w:val="en-ZA"/>
        </w:rPr>
        <w:fldChar w:fldCharType="end"/>
      </w:r>
    </w:p>
    <w:p w14:paraId="2DBEB187" w14:textId="77777777" w:rsidR="00833B80" w:rsidRPr="00D50E16" w:rsidRDefault="00833B80" w:rsidP="007761E5">
      <w:pPr>
        <w:pStyle w:val="content"/>
        <w:rPr>
          <w:b/>
          <w:lang w:val="en-ZA"/>
        </w:rPr>
      </w:pPr>
    </w:p>
    <w:p w14:paraId="07AD4B1C" w14:textId="77777777" w:rsidR="00833B80" w:rsidRPr="00D50E16" w:rsidRDefault="00A30992" w:rsidP="00A30992">
      <w:pPr>
        <w:tabs>
          <w:tab w:val="left" w:pos="4128"/>
        </w:tabs>
      </w:pPr>
      <w:r w:rsidRPr="00D50E16">
        <w:tab/>
      </w:r>
    </w:p>
    <w:p w14:paraId="1E271417" w14:textId="77777777" w:rsidR="002A4A4D" w:rsidRPr="00D50E16" w:rsidRDefault="002A4A4D" w:rsidP="002A5900">
      <w:pPr>
        <w:pStyle w:val="content"/>
        <w:outlineLvl w:val="0"/>
        <w:rPr>
          <w:b/>
          <w:sz w:val="32"/>
          <w:szCs w:val="32"/>
          <w:lang w:val="en-ZA"/>
        </w:rPr>
      </w:pPr>
      <w:bookmarkStart w:id="0" w:name="_Toc261410427"/>
    </w:p>
    <w:p w14:paraId="5C3A828E" w14:textId="724A97CB" w:rsidR="00A30992" w:rsidRPr="00D50E16" w:rsidRDefault="00A30992">
      <w:pPr>
        <w:jc w:val="left"/>
        <w:rPr>
          <w:b/>
          <w:spacing w:val="6"/>
          <w:sz w:val="32"/>
          <w:szCs w:val="32"/>
        </w:rPr>
      </w:pPr>
      <w:r w:rsidRPr="00D50E16">
        <w:rPr>
          <w:b/>
          <w:sz w:val="32"/>
          <w:szCs w:val="32"/>
        </w:rPr>
        <w:br w:type="page"/>
      </w:r>
    </w:p>
    <w:p w14:paraId="4BAF775F" w14:textId="77777777" w:rsidR="00833B80" w:rsidRPr="00D50E16" w:rsidRDefault="002A5900" w:rsidP="002A5900">
      <w:pPr>
        <w:pStyle w:val="content"/>
        <w:outlineLvl w:val="0"/>
        <w:rPr>
          <w:b/>
          <w:sz w:val="32"/>
          <w:szCs w:val="32"/>
          <w:lang w:val="en-ZA"/>
        </w:rPr>
      </w:pPr>
      <w:bookmarkStart w:id="1" w:name="_Toc8112295"/>
      <w:r w:rsidRPr="00D50E16">
        <w:rPr>
          <w:b/>
          <w:sz w:val="32"/>
          <w:szCs w:val="32"/>
          <w:lang w:val="en-ZA"/>
        </w:rPr>
        <w:lastRenderedPageBreak/>
        <w:t xml:space="preserve">Summative </w:t>
      </w:r>
      <w:r w:rsidR="00833B80" w:rsidRPr="00D50E16">
        <w:rPr>
          <w:b/>
          <w:sz w:val="32"/>
          <w:szCs w:val="32"/>
          <w:lang w:val="en-ZA"/>
        </w:rPr>
        <w:t>Assessment Purpose and Approach</w:t>
      </w:r>
      <w:bookmarkEnd w:id="0"/>
      <w:bookmarkEnd w:id="1"/>
    </w:p>
    <w:p w14:paraId="25836608" w14:textId="77777777" w:rsidR="00833B80" w:rsidRPr="00D50E16" w:rsidRDefault="00833B80" w:rsidP="007761E5">
      <w:pPr>
        <w:pStyle w:val="content"/>
        <w:rPr>
          <w:b/>
          <w:lang w:val="en-ZA"/>
        </w:rPr>
      </w:pPr>
    </w:p>
    <w:p w14:paraId="3CEE17AC" w14:textId="77777777" w:rsidR="00833B80" w:rsidRPr="00D50E16" w:rsidRDefault="00833B80" w:rsidP="00BB21EA">
      <w:pPr>
        <w:pStyle w:val="content"/>
        <w:numPr>
          <w:ilvl w:val="1"/>
          <w:numId w:val="12"/>
        </w:numPr>
        <w:outlineLvl w:val="0"/>
        <w:rPr>
          <w:b/>
          <w:lang w:val="en-ZA"/>
        </w:rPr>
      </w:pPr>
      <w:bookmarkStart w:id="2" w:name="_Toc261410428"/>
      <w:bookmarkStart w:id="3" w:name="_Toc8112296"/>
      <w:r w:rsidRPr="00D50E16">
        <w:rPr>
          <w:b/>
          <w:lang w:val="en-ZA"/>
        </w:rPr>
        <w:t>Purpose of the Assessment</w:t>
      </w:r>
      <w:bookmarkEnd w:id="2"/>
      <w:bookmarkEnd w:id="3"/>
    </w:p>
    <w:p w14:paraId="150F085D" w14:textId="77777777" w:rsidR="00833B80" w:rsidRPr="00D50E16" w:rsidRDefault="00833B80" w:rsidP="00F47B7D">
      <w:pPr>
        <w:pStyle w:val="content"/>
        <w:ind w:left="567" w:hanging="567"/>
        <w:jc w:val="both"/>
        <w:rPr>
          <w:b/>
          <w:lang w:val="en-ZA"/>
        </w:rPr>
      </w:pPr>
    </w:p>
    <w:p w14:paraId="7CC09A51" w14:textId="756614AA" w:rsidR="00833B80" w:rsidRPr="00D50E16" w:rsidRDefault="00833B80" w:rsidP="00F47B7D">
      <w:pPr>
        <w:pStyle w:val="content"/>
        <w:ind w:left="567"/>
        <w:jc w:val="both"/>
        <w:rPr>
          <w:lang w:val="en-ZA"/>
        </w:rPr>
      </w:pPr>
      <w:r w:rsidRPr="00D50E16">
        <w:rPr>
          <w:lang w:val="en-ZA"/>
        </w:rPr>
        <w:t xml:space="preserve">The purpose of this assessment is to assess the candidate’s level of competence against the </w:t>
      </w:r>
      <w:r w:rsidR="002A5900" w:rsidRPr="00D50E16">
        <w:rPr>
          <w:lang w:val="en-ZA"/>
        </w:rPr>
        <w:t>“U</w:t>
      </w:r>
      <w:r w:rsidRPr="00D50E16">
        <w:rPr>
          <w:lang w:val="en-ZA"/>
        </w:rPr>
        <w:t xml:space="preserve">nit standard 337061: Demonstrate knowledge and insight into a bid committee system applicable to an </w:t>
      </w:r>
      <w:r w:rsidR="009068F2" w:rsidRPr="00D50E16">
        <w:rPr>
          <w:lang w:val="en-ZA"/>
        </w:rPr>
        <w:t>o</w:t>
      </w:r>
      <w:r w:rsidRPr="00D50E16">
        <w:rPr>
          <w:lang w:val="en-ZA"/>
        </w:rPr>
        <w:t>rgan of State in South Africa</w:t>
      </w:r>
      <w:r w:rsidR="002A5900" w:rsidRPr="00D50E16">
        <w:rPr>
          <w:lang w:val="en-ZA"/>
        </w:rPr>
        <w:t>”</w:t>
      </w:r>
      <w:r w:rsidRPr="00D50E16">
        <w:rPr>
          <w:lang w:val="en-ZA"/>
        </w:rPr>
        <w:t>.</w:t>
      </w:r>
      <w:r w:rsidRPr="00D50E16">
        <w:rPr>
          <w:b/>
          <w:lang w:val="en-ZA"/>
        </w:rPr>
        <w:t xml:space="preserve"> </w:t>
      </w:r>
      <w:r w:rsidRPr="00D50E16">
        <w:rPr>
          <w:lang w:val="en-ZA"/>
        </w:rPr>
        <w:t xml:space="preserve"> </w:t>
      </w:r>
      <w:r w:rsidR="005A0DCD" w:rsidRPr="00D50E16">
        <w:rPr>
          <w:lang w:val="en-ZA"/>
        </w:rPr>
        <w:t>This Unit standard is available on the PSETA website.</w:t>
      </w:r>
    </w:p>
    <w:p w14:paraId="03ED2105" w14:textId="77777777" w:rsidR="00833B80" w:rsidRPr="00D50E16" w:rsidRDefault="00833B80" w:rsidP="00F47B7D">
      <w:pPr>
        <w:pStyle w:val="content"/>
        <w:ind w:left="567"/>
        <w:jc w:val="both"/>
        <w:rPr>
          <w:lang w:val="en-ZA"/>
        </w:rPr>
      </w:pPr>
    </w:p>
    <w:p w14:paraId="3B187F94" w14:textId="77777777" w:rsidR="00833B80" w:rsidRPr="00D50E16" w:rsidRDefault="00833B80" w:rsidP="00F47B7D">
      <w:pPr>
        <w:pStyle w:val="content"/>
        <w:ind w:left="567"/>
        <w:jc w:val="both"/>
        <w:rPr>
          <w:i/>
          <w:color w:val="FF8000"/>
          <w:lang w:val="en-ZA"/>
        </w:rPr>
      </w:pPr>
      <w:r w:rsidRPr="00D50E16">
        <w:rPr>
          <w:lang w:val="en-ZA"/>
        </w:rPr>
        <w:t xml:space="preserve">The results of the assessment will be used for certification and the achievement of credits against the abovementioned unit standard. </w:t>
      </w:r>
    </w:p>
    <w:p w14:paraId="35E32489" w14:textId="77777777" w:rsidR="00833B80" w:rsidRPr="00D50E16" w:rsidRDefault="00833B80" w:rsidP="00F47B7D">
      <w:pPr>
        <w:pStyle w:val="content"/>
        <w:ind w:left="567" w:hanging="567"/>
        <w:jc w:val="both"/>
        <w:rPr>
          <w:b/>
          <w:lang w:val="en-ZA"/>
        </w:rPr>
      </w:pPr>
    </w:p>
    <w:p w14:paraId="65FD7874" w14:textId="77777777" w:rsidR="00833B80" w:rsidRPr="00D50E16" w:rsidRDefault="00833B80" w:rsidP="00BB21EA">
      <w:pPr>
        <w:pStyle w:val="content"/>
        <w:numPr>
          <w:ilvl w:val="1"/>
          <w:numId w:val="12"/>
        </w:numPr>
        <w:jc w:val="both"/>
        <w:outlineLvl w:val="0"/>
        <w:rPr>
          <w:b/>
          <w:lang w:val="en-ZA"/>
        </w:rPr>
      </w:pPr>
      <w:bookmarkStart w:id="4" w:name="_Toc261410430"/>
      <w:bookmarkStart w:id="5" w:name="_Toc8112297"/>
      <w:r w:rsidRPr="00D50E16">
        <w:rPr>
          <w:b/>
          <w:lang w:val="en-ZA"/>
        </w:rPr>
        <w:t>Assessment Context</w:t>
      </w:r>
      <w:bookmarkEnd w:id="4"/>
      <w:bookmarkEnd w:id="5"/>
    </w:p>
    <w:p w14:paraId="4802EE6E" w14:textId="77777777" w:rsidR="00833B80" w:rsidRPr="00D50E16" w:rsidRDefault="00833B80" w:rsidP="00F47B7D">
      <w:pPr>
        <w:pStyle w:val="content"/>
        <w:ind w:left="567" w:hanging="567"/>
        <w:jc w:val="both"/>
        <w:rPr>
          <w:i/>
          <w:color w:val="FF8000"/>
          <w:lang w:val="en-ZA"/>
        </w:rPr>
      </w:pPr>
    </w:p>
    <w:p w14:paraId="3381C834" w14:textId="58A23BB5" w:rsidR="00833B80" w:rsidRPr="00D50E16" w:rsidRDefault="00833B80" w:rsidP="00F47B7D">
      <w:pPr>
        <w:pStyle w:val="content"/>
        <w:ind w:left="567"/>
        <w:jc w:val="both"/>
        <w:rPr>
          <w:color w:val="FF8000"/>
          <w:lang w:val="en-ZA"/>
        </w:rPr>
      </w:pPr>
      <w:r w:rsidRPr="00D50E16">
        <w:rPr>
          <w:lang w:val="en-ZA"/>
        </w:rPr>
        <w:t xml:space="preserve">Evidence for the </w:t>
      </w:r>
      <w:r w:rsidR="002A5900" w:rsidRPr="00D50E16">
        <w:rPr>
          <w:lang w:val="en-ZA"/>
        </w:rPr>
        <w:t>summative</w:t>
      </w:r>
      <w:r w:rsidRPr="00D50E16">
        <w:rPr>
          <w:lang w:val="en-ZA"/>
        </w:rPr>
        <w:t xml:space="preserve"> assessment will be compiled in the candidate’s work environment and submitted to </w:t>
      </w:r>
      <w:r w:rsidR="002A5900" w:rsidRPr="00D50E16">
        <w:rPr>
          <w:lang w:val="en-ZA"/>
        </w:rPr>
        <w:t>CAT AMIN SERVICES cc</w:t>
      </w:r>
      <w:r w:rsidRPr="00D50E16">
        <w:rPr>
          <w:lang w:val="en-ZA"/>
        </w:rPr>
        <w:t xml:space="preserve"> within the prescribed period.</w:t>
      </w:r>
      <w:r w:rsidR="002A5900" w:rsidRPr="00D50E16">
        <w:rPr>
          <w:lang w:val="en-ZA"/>
        </w:rPr>
        <w:t xml:space="preserve"> </w:t>
      </w:r>
    </w:p>
    <w:p w14:paraId="14EA4F5B" w14:textId="77777777" w:rsidR="00833B80" w:rsidRPr="00D50E16" w:rsidRDefault="00833B80" w:rsidP="00F47B7D">
      <w:pPr>
        <w:pStyle w:val="content"/>
        <w:ind w:left="567" w:hanging="567"/>
        <w:jc w:val="both"/>
        <w:outlineLvl w:val="0"/>
        <w:rPr>
          <w:b/>
          <w:lang w:val="en-ZA"/>
        </w:rPr>
      </w:pPr>
    </w:p>
    <w:p w14:paraId="7BF30F13" w14:textId="77777777" w:rsidR="00833B80" w:rsidRPr="00D50E16" w:rsidRDefault="00833B80" w:rsidP="00BB21EA">
      <w:pPr>
        <w:pStyle w:val="content"/>
        <w:numPr>
          <w:ilvl w:val="1"/>
          <w:numId w:val="12"/>
        </w:numPr>
        <w:jc w:val="both"/>
        <w:outlineLvl w:val="0"/>
        <w:rPr>
          <w:b/>
          <w:lang w:val="en-ZA"/>
        </w:rPr>
      </w:pPr>
      <w:bookmarkStart w:id="6" w:name="_Toc261410431"/>
      <w:bookmarkStart w:id="7" w:name="_Toc8112298"/>
      <w:r w:rsidRPr="00D50E16">
        <w:rPr>
          <w:b/>
          <w:lang w:val="en-ZA"/>
        </w:rPr>
        <w:t>Assessment Methods and Activities</w:t>
      </w:r>
      <w:bookmarkEnd w:id="6"/>
      <w:bookmarkEnd w:id="7"/>
    </w:p>
    <w:p w14:paraId="369654DF" w14:textId="77777777" w:rsidR="00833B80" w:rsidRPr="00D50E16" w:rsidRDefault="00833B80" w:rsidP="00F47B7D">
      <w:pPr>
        <w:pStyle w:val="content"/>
        <w:ind w:left="567" w:hanging="567"/>
        <w:jc w:val="both"/>
        <w:rPr>
          <w:i/>
          <w:color w:val="FF8000"/>
          <w:lang w:val="en-ZA"/>
        </w:rPr>
      </w:pPr>
    </w:p>
    <w:p w14:paraId="4042CA5A" w14:textId="77777777" w:rsidR="00833B80" w:rsidRPr="00D50E16" w:rsidRDefault="00833B80" w:rsidP="00FC7223">
      <w:pPr>
        <w:pStyle w:val="content"/>
        <w:ind w:left="567"/>
        <w:jc w:val="both"/>
        <w:rPr>
          <w:lang w:val="en-ZA"/>
        </w:rPr>
      </w:pPr>
      <w:r w:rsidRPr="00D50E16">
        <w:rPr>
          <w:lang w:val="en-ZA"/>
        </w:rPr>
        <w:t>The assessment method for this programme is documentary review of written evidence. A portfolio of evidence is required which includes:</w:t>
      </w:r>
    </w:p>
    <w:p w14:paraId="5D59A247" w14:textId="77777777" w:rsidR="00833B80" w:rsidRPr="00D50E16" w:rsidRDefault="00833B80" w:rsidP="00151212">
      <w:pPr>
        <w:pStyle w:val="ListParagraph1"/>
        <w:numPr>
          <w:ilvl w:val="0"/>
          <w:numId w:val="13"/>
        </w:numPr>
        <w:tabs>
          <w:tab w:val="clear" w:pos="927"/>
          <w:tab w:val="num" w:pos="2410"/>
        </w:tabs>
        <w:spacing w:before="240"/>
        <w:ind w:left="1134" w:hanging="425"/>
        <w:jc w:val="both"/>
        <w:rPr>
          <w:lang w:val="en-ZA"/>
        </w:rPr>
      </w:pPr>
      <w:r w:rsidRPr="00D50E16">
        <w:rPr>
          <w:lang w:val="en-ZA"/>
        </w:rPr>
        <w:t xml:space="preserve">Knowledge and </w:t>
      </w:r>
      <w:r w:rsidR="002A5900" w:rsidRPr="00D50E16">
        <w:rPr>
          <w:lang w:val="en-ZA"/>
        </w:rPr>
        <w:t>r</w:t>
      </w:r>
      <w:r w:rsidRPr="00D50E16">
        <w:rPr>
          <w:lang w:val="en-ZA"/>
        </w:rPr>
        <w:t xml:space="preserve">eflective </w:t>
      </w:r>
      <w:r w:rsidR="002A5900" w:rsidRPr="00D50E16">
        <w:rPr>
          <w:lang w:val="en-ZA"/>
        </w:rPr>
        <w:t>q</w:t>
      </w:r>
      <w:r w:rsidRPr="00D50E16">
        <w:rPr>
          <w:lang w:val="en-ZA"/>
        </w:rPr>
        <w:t>uestions to assess your foundational knowledge against the requirements of the unit standard</w:t>
      </w:r>
      <w:r w:rsidR="002A5900" w:rsidRPr="00D50E16">
        <w:rPr>
          <w:lang w:val="en-ZA"/>
        </w:rPr>
        <w:t>; and</w:t>
      </w:r>
      <w:r w:rsidRPr="00D50E16">
        <w:rPr>
          <w:lang w:val="en-ZA"/>
        </w:rPr>
        <w:t xml:space="preserve"> </w:t>
      </w:r>
    </w:p>
    <w:p w14:paraId="52B377DA" w14:textId="77777777" w:rsidR="00833B80" w:rsidRPr="00D50E16" w:rsidRDefault="00833B80" w:rsidP="00151212">
      <w:pPr>
        <w:pStyle w:val="ListParagraph1"/>
        <w:numPr>
          <w:ilvl w:val="0"/>
          <w:numId w:val="13"/>
        </w:numPr>
        <w:tabs>
          <w:tab w:val="clear" w:pos="927"/>
          <w:tab w:val="num" w:pos="1985"/>
          <w:tab w:val="num" w:pos="2410"/>
        </w:tabs>
        <w:spacing w:before="240"/>
        <w:ind w:left="1134" w:hanging="425"/>
        <w:jc w:val="both"/>
        <w:rPr>
          <w:b/>
          <w:lang w:val="en-ZA"/>
        </w:rPr>
      </w:pPr>
      <w:r w:rsidRPr="00D50E16">
        <w:rPr>
          <w:lang w:val="en-ZA"/>
        </w:rPr>
        <w:t>Practical Assignment to assess your practical ability against the re</w:t>
      </w:r>
      <w:r w:rsidR="002A5900" w:rsidRPr="00D50E16">
        <w:rPr>
          <w:lang w:val="en-ZA"/>
        </w:rPr>
        <w:t>quirements of the unit standard.</w:t>
      </w:r>
    </w:p>
    <w:p w14:paraId="4A09BBEA" w14:textId="77777777" w:rsidR="00833B80" w:rsidRPr="00D50E16" w:rsidRDefault="00833B80" w:rsidP="00C17618">
      <w:pPr>
        <w:pStyle w:val="content"/>
        <w:ind w:firstLine="794"/>
        <w:rPr>
          <w:b/>
          <w:lang w:val="en-ZA"/>
        </w:rPr>
      </w:pPr>
    </w:p>
    <w:p w14:paraId="727AD20D" w14:textId="77777777" w:rsidR="00833B80" w:rsidRPr="00D50E16" w:rsidRDefault="00833B80" w:rsidP="00BB21EA">
      <w:pPr>
        <w:pStyle w:val="content"/>
        <w:numPr>
          <w:ilvl w:val="1"/>
          <w:numId w:val="12"/>
        </w:numPr>
        <w:outlineLvl w:val="0"/>
        <w:rPr>
          <w:b/>
          <w:lang w:val="en-ZA"/>
        </w:rPr>
      </w:pPr>
      <w:bookmarkStart w:id="8" w:name="_Toc261410434"/>
      <w:bookmarkStart w:id="9" w:name="_Toc8112299"/>
      <w:r w:rsidRPr="00D50E16">
        <w:rPr>
          <w:b/>
          <w:lang w:val="en-ZA"/>
        </w:rPr>
        <w:t>Assessment Rating System</w:t>
      </w:r>
      <w:bookmarkEnd w:id="8"/>
      <w:bookmarkEnd w:id="9"/>
    </w:p>
    <w:p w14:paraId="6CD938F4" w14:textId="77777777" w:rsidR="00833B80" w:rsidRPr="00D50E16" w:rsidRDefault="00833B80" w:rsidP="00C17618">
      <w:pPr>
        <w:pStyle w:val="content"/>
        <w:ind w:left="567" w:hanging="567"/>
        <w:rPr>
          <w:lang w:val="en-ZA"/>
        </w:rPr>
      </w:pPr>
    </w:p>
    <w:p w14:paraId="646AC8C6" w14:textId="5CBEB705" w:rsidR="00833B80" w:rsidRPr="00D50E16" w:rsidRDefault="00833B80" w:rsidP="00C17618">
      <w:pPr>
        <w:pStyle w:val="content"/>
        <w:ind w:left="567"/>
        <w:rPr>
          <w:lang w:val="en-ZA"/>
        </w:rPr>
      </w:pPr>
      <w:r w:rsidRPr="00D50E16">
        <w:rPr>
          <w:lang w:val="en-ZA"/>
        </w:rPr>
        <w:t xml:space="preserve">Candidates are rated </w:t>
      </w:r>
      <w:r w:rsidR="00D50E16" w:rsidRPr="00D50E16">
        <w:rPr>
          <w:lang w:val="en-ZA"/>
        </w:rPr>
        <w:t>based on</w:t>
      </w:r>
      <w:r w:rsidRPr="00D50E16">
        <w:rPr>
          <w:lang w:val="en-ZA"/>
        </w:rPr>
        <w:t xml:space="preserve"> evidence submitted per assessment instrument in the following manner:</w:t>
      </w:r>
    </w:p>
    <w:p w14:paraId="6FA52F90" w14:textId="77777777" w:rsidR="00833B80" w:rsidRPr="00D50E16" w:rsidRDefault="00833B80" w:rsidP="00C17618">
      <w:pPr>
        <w:pStyle w:val="content"/>
        <w:ind w:left="567" w:hanging="567"/>
        <w:rPr>
          <w:b/>
          <w:lang w:val="en-ZA"/>
        </w:rPr>
      </w:pPr>
    </w:p>
    <w:tbl>
      <w:tblPr>
        <w:tblW w:w="8647" w:type="dxa"/>
        <w:tblInd w:w="6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2674"/>
        <w:gridCol w:w="5973"/>
      </w:tblGrid>
      <w:tr w:rsidR="00833B80" w:rsidRPr="00D50E16" w14:paraId="54B54D0E" w14:textId="77777777" w:rsidTr="00AC4228">
        <w:tc>
          <w:tcPr>
            <w:tcW w:w="8647" w:type="dxa"/>
            <w:gridSpan w:val="2"/>
          </w:tcPr>
          <w:p w14:paraId="2F1EAD23" w14:textId="77777777" w:rsidR="00833B80" w:rsidRPr="00D50E16" w:rsidRDefault="00833B80" w:rsidP="005346B7">
            <w:pPr>
              <w:pStyle w:val="content"/>
              <w:spacing w:line="360" w:lineRule="auto"/>
              <w:ind w:left="567" w:hanging="567"/>
              <w:rPr>
                <w:rFonts w:cs="Arial"/>
                <w:b/>
                <w:i/>
                <w:u w:val="single"/>
                <w:lang w:val="en-ZA"/>
              </w:rPr>
            </w:pPr>
            <w:r w:rsidRPr="00D50E16">
              <w:rPr>
                <w:rFonts w:cs="Arial"/>
                <w:b/>
                <w:i/>
                <w:u w:val="single"/>
                <w:lang w:val="en-ZA"/>
              </w:rPr>
              <w:t>Candidates are rated, per assessment instrument:</w:t>
            </w:r>
          </w:p>
          <w:p w14:paraId="46E4DB13" w14:textId="77777777" w:rsidR="005346B7" w:rsidRPr="00D50E16" w:rsidRDefault="005346B7" w:rsidP="005346B7">
            <w:pPr>
              <w:pStyle w:val="content"/>
              <w:spacing w:line="360" w:lineRule="auto"/>
              <w:ind w:left="567" w:hanging="567"/>
              <w:jc w:val="center"/>
              <w:rPr>
                <w:rFonts w:cs="Arial"/>
                <w:b/>
                <w:i/>
                <w:color w:val="FFFFFF"/>
                <w:u w:val="single"/>
                <w:lang w:val="en-ZA"/>
              </w:rPr>
            </w:pPr>
          </w:p>
        </w:tc>
      </w:tr>
      <w:tr w:rsidR="00833B80" w:rsidRPr="00D50E16" w14:paraId="22B142EE" w14:textId="77777777" w:rsidTr="00AC4228">
        <w:tc>
          <w:tcPr>
            <w:tcW w:w="2674" w:type="dxa"/>
          </w:tcPr>
          <w:p w14:paraId="4A59F42B" w14:textId="77777777" w:rsidR="00833B80" w:rsidRPr="00D50E16" w:rsidRDefault="00833B80" w:rsidP="005346B7">
            <w:pPr>
              <w:pStyle w:val="content"/>
              <w:spacing w:line="360" w:lineRule="auto"/>
              <w:ind w:left="567" w:hanging="567"/>
              <w:rPr>
                <w:rFonts w:cs="Arial"/>
                <w:lang w:val="en-ZA"/>
              </w:rPr>
            </w:pPr>
            <w:r w:rsidRPr="00D50E16">
              <w:rPr>
                <w:rFonts w:cs="Arial"/>
                <w:lang w:val="en-ZA"/>
              </w:rPr>
              <w:t xml:space="preserve">Requirements </w:t>
            </w:r>
            <w:r w:rsidR="005346B7" w:rsidRPr="00D50E16">
              <w:rPr>
                <w:rFonts w:cs="Arial"/>
                <w:lang w:val="en-ZA"/>
              </w:rPr>
              <w:t>m</w:t>
            </w:r>
            <w:r w:rsidRPr="00D50E16">
              <w:rPr>
                <w:rFonts w:cs="Arial"/>
                <w:lang w:val="en-ZA"/>
              </w:rPr>
              <w:t>et</w:t>
            </w:r>
          </w:p>
        </w:tc>
        <w:tc>
          <w:tcPr>
            <w:tcW w:w="5973" w:type="dxa"/>
          </w:tcPr>
          <w:p w14:paraId="77F8E68A" w14:textId="77777777" w:rsidR="00833B80" w:rsidRPr="00D50E16" w:rsidRDefault="00833B80" w:rsidP="0097023B">
            <w:pPr>
              <w:pStyle w:val="content"/>
              <w:numPr>
                <w:ilvl w:val="0"/>
                <w:numId w:val="2"/>
              </w:numPr>
              <w:spacing w:line="360" w:lineRule="auto"/>
              <w:ind w:left="567" w:hanging="567"/>
              <w:rPr>
                <w:rFonts w:cs="Arial"/>
                <w:color w:val="FFFFFF"/>
                <w:lang w:val="en-ZA"/>
              </w:rPr>
            </w:pPr>
            <w:r w:rsidRPr="00D50E16">
              <w:rPr>
                <w:rFonts w:cs="Arial"/>
                <w:lang w:val="en-ZA"/>
              </w:rPr>
              <w:t>Meets all the requirements</w:t>
            </w:r>
          </w:p>
        </w:tc>
      </w:tr>
      <w:tr w:rsidR="00833B80" w:rsidRPr="00D50E16" w14:paraId="1D90DBDA" w14:textId="77777777" w:rsidTr="00AC4228">
        <w:tc>
          <w:tcPr>
            <w:tcW w:w="2674" w:type="dxa"/>
          </w:tcPr>
          <w:p w14:paraId="0561759D" w14:textId="77777777" w:rsidR="00833B80" w:rsidRPr="00D50E16" w:rsidRDefault="00833B80" w:rsidP="00DF0044">
            <w:pPr>
              <w:pStyle w:val="content"/>
              <w:ind w:left="567" w:hanging="567"/>
              <w:rPr>
                <w:rFonts w:cs="Arial"/>
                <w:lang w:val="en-ZA"/>
              </w:rPr>
            </w:pPr>
            <w:r w:rsidRPr="00D50E16">
              <w:rPr>
                <w:rFonts w:cs="Arial"/>
                <w:lang w:val="en-ZA"/>
              </w:rPr>
              <w:t xml:space="preserve">Requirements </w:t>
            </w:r>
            <w:r w:rsidR="005346B7" w:rsidRPr="00D50E16">
              <w:rPr>
                <w:rFonts w:cs="Arial"/>
                <w:lang w:val="en-ZA"/>
              </w:rPr>
              <w:t>n</w:t>
            </w:r>
            <w:r w:rsidRPr="00D50E16">
              <w:rPr>
                <w:rFonts w:cs="Arial"/>
                <w:lang w:val="en-ZA"/>
              </w:rPr>
              <w:t xml:space="preserve">ot </w:t>
            </w:r>
            <w:r w:rsidR="005346B7" w:rsidRPr="00D50E16">
              <w:rPr>
                <w:rFonts w:cs="Arial"/>
                <w:lang w:val="en-ZA"/>
              </w:rPr>
              <w:t>m</w:t>
            </w:r>
            <w:r w:rsidRPr="00D50E16">
              <w:rPr>
                <w:rFonts w:cs="Arial"/>
                <w:lang w:val="en-ZA"/>
              </w:rPr>
              <w:t>et</w:t>
            </w:r>
          </w:p>
          <w:p w14:paraId="06E9B0A6" w14:textId="77777777" w:rsidR="00833B80" w:rsidRPr="00D50E16" w:rsidRDefault="00833B80" w:rsidP="00DF0044">
            <w:pPr>
              <w:pStyle w:val="content"/>
              <w:spacing w:line="360" w:lineRule="auto"/>
              <w:ind w:left="567" w:hanging="567"/>
              <w:rPr>
                <w:rFonts w:cs="Arial"/>
                <w:lang w:val="en-ZA"/>
              </w:rPr>
            </w:pPr>
          </w:p>
        </w:tc>
        <w:tc>
          <w:tcPr>
            <w:tcW w:w="5973" w:type="dxa"/>
          </w:tcPr>
          <w:p w14:paraId="4E2A9503" w14:textId="77777777" w:rsidR="00833B80" w:rsidRPr="00D50E16" w:rsidRDefault="00833B80" w:rsidP="0097023B">
            <w:pPr>
              <w:pStyle w:val="content"/>
              <w:numPr>
                <w:ilvl w:val="0"/>
                <w:numId w:val="1"/>
              </w:numPr>
              <w:ind w:left="567" w:hanging="567"/>
              <w:rPr>
                <w:rFonts w:cs="Arial"/>
                <w:lang w:val="en-ZA"/>
              </w:rPr>
            </w:pPr>
            <w:r w:rsidRPr="00D50E16">
              <w:rPr>
                <w:rFonts w:cs="Arial"/>
                <w:lang w:val="en-ZA"/>
              </w:rPr>
              <w:t>Needs to submit additional evidence</w:t>
            </w:r>
          </w:p>
          <w:p w14:paraId="52A38395" w14:textId="77777777" w:rsidR="005346B7" w:rsidRPr="00D50E16" w:rsidRDefault="005346B7" w:rsidP="005346B7">
            <w:pPr>
              <w:pStyle w:val="content"/>
              <w:ind w:left="567"/>
              <w:rPr>
                <w:rFonts w:cs="Arial"/>
                <w:lang w:val="en-ZA"/>
              </w:rPr>
            </w:pPr>
          </w:p>
          <w:p w14:paraId="65FBCFC1" w14:textId="77777777" w:rsidR="00833B80" w:rsidRPr="00D50E16" w:rsidRDefault="00833B80" w:rsidP="0097023B">
            <w:pPr>
              <w:pStyle w:val="content"/>
              <w:numPr>
                <w:ilvl w:val="0"/>
                <w:numId w:val="1"/>
              </w:numPr>
              <w:ind w:left="567" w:hanging="567"/>
              <w:rPr>
                <w:rFonts w:cs="Arial"/>
                <w:color w:val="FFFFFF"/>
                <w:lang w:val="en-ZA"/>
              </w:rPr>
            </w:pPr>
            <w:r w:rsidRPr="00D50E16">
              <w:rPr>
                <w:rFonts w:cs="Arial"/>
                <w:lang w:val="en-ZA"/>
              </w:rPr>
              <w:t>Does not meet all the evidence requirements</w:t>
            </w:r>
          </w:p>
          <w:p w14:paraId="085E1D25" w14:textId="77777777" w:rsidR="005346B7" w:rsidRPr="00D50E16" w:rsidRDefault="005346B7" w:rsidP="005346B7">
            <w:pPr>
              <w:pStyle w:val="content"/>
              <w:ind w:left="567"/>
              <w:rPr>
                <w:rFonts w:cs="Arial"/>
                <w:color w:val="FFFFFF"/>
                <w:lang w:val="en-ZA"/>
              </w:rPr>
            </w:pPr>
          </w:p>
        </w:tc>
      </w:tr>
      <w:tr w:rsidR="00833B80" w:rsidRPr="00D50E16" w14:paraId="44990A4D" w14:textId="77777777" w:rsidTr="00AC4228">
        <w:tc>
          <w:tcPr>
            <w:tcW w:w="8647" w:type="dxa"/>
            <w:gridSpan w:val="2"/>
          </w:tcPr>
          <w:p w14:paraId="594EF1A4" w14:textId="3D2A34FE" w:rsidR="00833B80" w:rsidRPr="00D50E16" w:rsidRDefault="005F2187" w:rsidP="005346B7">
            <w:pPr>
              <w:pStyle w:val="content"/>
              <w:spacing w:line="360" w:lineRule="auto"/>
              <w:ind w:left="567" w:hanging="567"/>
              <w:rPr>
                <w:rFonts w:cs="Arial"/>
                <w:color w:val="FFFFFF"/>
                <w:lang w:val="en-ZA"/>
              </w:rPr>
            </w:pPr>
            <w:r w:rsidRPr="00D50E16">
              <w:rPr>
                <w:rFonts w:cs="Arial"/>
                <w:b/>
                <w:i/>
                <w:u w:val="single"/>
                <w:lang w:val="en-ZA"/>
              </w:rPr>
              <w:t>Candidate’s</w:t>
            </w:r>
            <w:r w:rsidR="00833B80" w:rsidRPr="00D50E16">
              <w:rPr>
                <w:rFonts w:cs="Arial"/>
                <w:b/>
                <w:i/>
                <w:u w:val="single"/>
                <w:lang w:val="en-ZA"/>
              </w:rPr>
              <w:t xml:space="preserve"> </w:t>
            </w:r>
            <w:r w:rsidR="00E658D8" w:rsidRPr="00D50E16">
              <w:rPr>
                <w:rFonts w:cs="Arial"/>
                <w:b/>
                <w:i/>
                <w:u w:val="single"/>
                <w:lang w:val="en-ZA"/>
              </w:rPr>
              <w:t>results</w:t>
            </w:r>
            <w:r w:rsidR="00833B80" w:rsidRPr="00D50E16">
              <w:rPr>
                <w:rFonts w:cs="Arial"/>
                <w:b/>
                <w:i/>
                <w:u w:val="single"/>
                <w:lang w:val="en-ZA"/>
              </w:rPr>
              <w:t xml:space="preserve"> are rated</w:t>
            </w:r>
            <w:r w:rsidR="00833B80" w:rsidRPr="00D50E16">
              <w:rPr>
                <w:rFonts w:cs="Arial"/>
                <w:lang w:val="en-ZA"/>
              </w:rPr>
              <w:t>:</w:t>
            </w:r>
          </w:p>
        </w:tc>
      </w:tr>
      <w:tr w:rsidR="00833B80" w:rsidRPr="00D50E16" w14:paraId="563122AD" w14:textId="77777777" w:rsidTr="00AC4228">
        <w:tc>
          <w:tcPr>
            <w:tcW w:w="2674" w:type="dxa"/>
          </w:tcPr>
          <w:p w14:paraId="3E2D1120" w14:textId="77777777" w:rsidR="00833B80" w:rsidRPr="00D50E16" w:rsidRDefault="00833B80" w:rsidP="00DF0044">
            <w:pPr>
              <w:pStyle w:val="content"/>
              <w:spacing w:line="360" w:lineRule="auto"/>
              <w:ind w:left="567" w:hanging="567"/>
              <w:rPr>
                <w:rFonts w:cs="Arial"/>
                <w:lang w:val="en-ZA"/>
              </w:rPr>
            </w:pPr>
            <w:r w:rsidRPr="00D50E16">
              <w:rPr>
                <w:rFonts w:cs="Arial"/>
                <w:lang w:val="en-ZA"/>
              </w:rPr>
              <w:t>Competent</w:t>
            </w:r>
          </w:p>
        </w:tc>
        <w:tc>
          <w:tcPr>
            <w:tcW w:w="5973" w:type="dxa"/>
          </w:tcPr>
          <w:p w14:paraId="61F6DAB4" w14:textId="77777777" w:rsidR="00833B80" w:rsidRPr="00D50E16" w:rsidRDefault="00833B80" w:rsidP="0097023B">
            <w:pPr>
              <w:pStyle w:val="content"/>
              <w:numPr>
                <w:ilvl w:val="0"/>
                <w:numId w:val="3"/>
              </w:numPr>
              <w:spacing w:line="360" w:lineRule="auto"/>
              <w:ind w:left="567" w:hanging="567"/>
              <w:rPr>
                <w:rFonts w:cs="Arial"/>
                <w:color w:val="FFFFFF"/>
                <w:lang w:val="en-ZA"/>
              </w:rPr>
            </w:pPr>
            <w:r w:rsidRPr="00D50E16">
              <w:rPr>
                <w:rFonts w:cs="Arial"/>
                <w:lang w:val="en-ZA"/>
              </w:rPr>
              <w:t>Meets all the requirements</w:t>
            </w:r>
          </w:p>
        </w:tc>
      </w:tr>
      <w:tr w:rsidR="00833B80" w:rsidRPr="00D50E16" w14:paraId="56ABD6DB" w14:textId="77777777" w:rsidTr="00AC4228">
        <w:tc>
          <w:tcPr>
            <w:tcW w:w="2674" w:type="dxa"/>
          </w:tcPr>
          <w:p w14:paraId="360C2748" w14:textId="77777777" w:rsidR="00833B80" w:rsidRPr="00D50E16" w:rsidRDefault="00833B80" w:rsidP="00DF0044">
            <w:pPr>
              <w:pStyle w:val="content"/>
              <w:spacing w:line="360" w:lineRule="auto"/>
              <w:ind w:left="567" w:hanging="567"/>
              <w:rPr>
                <w:rFonts w:cs="Arial"/>
                <w:lang w:val="en-ZA"/>
              </w:rPr>
            </w:pPr>
            <w:r w:rsidRPr="00D50E16">
              <w:rPr>
                <w:rFonts w:cs="Arial"/>
                <w:lang w:val="en-ZA"/>
              </w:rPr>
              <w:t>Not yet Competent</w:t>
            </w:r>
          </w:p>
        </w:tc>
        <w:tc>
          <w:tcPr>
            <w:tcW w:w="5973" w:type="dxa"/>
          </w:tcPr>
          <w:p w14:paraId="0B4BC63B" w14:textId="77777777" w:rsidR="00833B80" w:rsidRPr="00D50E16" w:rsidRDefault="00833B80" w:rsidP="0097023B">
            <w:pPr>
              <w:pStyle w:val="content"/>
              <w:numPr>
                <w:ilvl w:val="0"/>
                <w:numId w:val="3"/>
              </w:numPr>
              <w:ind w:left="567" w:hanging="567"/>
              <w:rPr>
                <w:rFonts w:cs="Arial"/>
                <w:lang w:val="en-ZA"/>
              </w:rPr>
            </w:pPr>
            <w:r w:rsidRPr="00D50E16">
              <w:rPr>
                <w:rFonts w:cs="Arial"/>
                <w:lang w:val="en-ZA"/>
              </w:rPr>
              <w:t>Does not meet all the evidence requirements</w:t>
            </w:r>
          </w:p>
          <w:p w14:paraId="75008D70" w14:textId="77777777" w:rsidR="005346B7" w:rsidRPr="00D50E16" w:rsidRDefault="005346B7" w:rsidP="005346B7">
            <w:pPr>
              <w:pStyle w:val="content"/>
              <w:ind w:left="567"/>
              <w:rPr>
                <w:rFonts w:cs="Arial"/>
                <w:lang w:val="en-ZA"/>
              </w:rPr>
            </w:pPr>
          </w:p>
          <w:p w14:paraId="313EF0E2" w14:textId="77777777" w:rsidR="00833B80" w:rsidRPr="00D50E16" w:rsidRDefault="00833B80" w:rsidP="0097023B">
            <w:pPr>
              <w:pStyle w:val="content"/>
              <w:numPr>
                <w:ilvl w:val="0"/>
                <w:numId w:val="3"/>
              </w:numPr>
              <w:spacing w:line="360" w:lineRule="auto"/>
              <w:ind w:left="567" w:hanging="567"/>
              <w:rPr>
                <w:rFonts w:cs="Arial"/>
                <w:color w:val="FFFFFF"/>
                <w:lang w:val="en-ZA"/>
              </w:rPr>
            </w:pPr>
            <w:r w:rsidRPr="00D50E16">
              <w:rPr>
                <w:rFonts w:cs="Arial"/>
                <w:lang w:val="en-ZA"/>
              </w:rPr>
              <w:t>Needs to submit additional evidence</w:t>
            </w:r>
          </w:p>
        </w:tc>
      </w:tr>
    </w:tbl>
    <w:p w14:paraId="195E77B6" w14:textId="77777777" w:rsidR="005346B7" w:rsidRPr="00D50E16" w:rsidRDefault="005346B7" w:rsidP="00C17618">
      <w:pPr>
        <w:pStyle w:val="content"/>
        <w:ind w:left="567" w:hanging="567"/>
        <w:rPr>
          <w:b/>
          <w:lang w:val="en-ZA"/>
        </w:rPr>
      </w:pPr>
    </w:p>
    <w:p w14:paraId="58234706" w14:textId="77777777" w:rsidR="005346B7" w:rsidRPr="00D50E16" w:rsidRDefault="005346B7">
      <w:pPr>
        <w:jc w:val="left"/>
        <w:rPr>
          <w:b/>
          <w:spacing w:val="6"/>
          <w:sz w:val="20"/>
          <w:szCs w:val="20"/>
        </w:rPr>
      </w:pPr>
      <w:r w:rsidRPr="00D50E16">
        <w:rPr>
          <w:b/>
        </w:rPr>
        <w:br w:type="page"/>
      </w:r>
    </w:p>
    <w:p w14:paraId="5C689D13" w14:textId="77777777" w:rsidR="00833B80" w:rsidRPr="00D50E16" w:rsidRDefault="00833B80" w:rsidP="00BB21EA">
      <w:pPr>
        <w:pStyle w:val="content"/>
        <w:numPr>
          <w:ilvl w:val="1"/>
          <w:numId w:val="12"/>
        </w:numPr>
        <w:outlineLvl w:val="0"/>
        <w:rPr>
          <w:b/>
          <w:lang w:val="en-ZA"/>
        </w:rPr>
      </w:pPr>
      <w:bookmarkStart w:id="10" w:name="_Toc261410435"/>
      <w:bookmarkStart w:id="11" w:name="_Toc8112300"/>
      <w:r w:rsidRPr="00D50E16">
        <w:rPr>
          <w:b/>
          <w:lang w:val="en-ZA"/>
        </w:rPr>
        <w:lastRenderedPageBreak/>
        <w:t>Submission Rules</w:t>
      </w:r>
      <w:bookmarkEnd w:id="10"/>
      <w:bookmarkEnd w:id="11"/>
      <w:r w:rsidRPr="00D50E16">
        <w:rPr>
          <w:b/>
          <w:lang w:val="en-ZA"/>
        </w:rPr>
        <w:t xml:space="preserve"> </w:t>
      </w:r>
    </w:p>
    <w:p w14:paraId="345ED152" w14:textId="77777777" w:rsidR="00833B80" w:rsidRPr="00D50E16" w:rsidRDefault="00833B80" w:rsidP="00C17618">
      <w:pPr>
        <w:pStyle w:val="content"/>
        <w:ind w:left="567" w:hanging="567"/>
        <w:rPr>
          <w:lang w:val="en-ZA"/>
        </w:rPr>
      </w:pPr>
    </w:p>
    <w:p w14:paraId="34911473" w14:textId="77777777" w:rsidR="00833B80" w:rsidRPr="00D50E16" w:rsidRDefault="00833B80" w:rsidP="001D099E">
      <w:pPr>
        <w:pStyle w:val="content"/>
        <w:ind w:left="567"/>
        <w:jc w:val="both"/>
        <w:rPr>
          <w:lang w:val="en-ZA"/>
        </w:rPr>
      </w:pPr>
      <w:r w:rsidRPr="00D50E16">
        <w:rPr>
          <w:lang w:val="en-ZA"/>
        </w:rPr>
        <w:t>Candidates are allowed three submission attempts in total – one initial submission and two re-submission attempts as follows:</w:t>
      </w:r>
    </w:p>
    <w:p w14:paraId="3CCA5B91" w14:textId="0D681DF4" w:rsidR="005346B7" w:rsidRPr="00D50E16" w:rsidRDefault="00833B80" w:rsidP="00B13988">
      <w:pPr>
        <w:pStyle w:val="content"/>
        <w:spacing w:before="240"/>
        <w:ind w:left="567"/>
        <w:jc w:val="both"/>
        <w:rPr>
          <w:lang w:val="en-ZA"/>
        </w:rPr>
      </w:pPr>
      <w:r w:rsidRPr="00D50E16">
        <w:rPr>
          <w:lang w:val="en-ZA"/>
        </w:rPr>
        <w:t xml:space="preserve">The first assessment (evidence) will be submitted </w:t>
      </w:r>
      <w:r w:rsidRPr="00D50E16">
        <w:rPr>
          <w:b/>
          <w:lang w:val="en-ZA"/>
        </w:rPr>
        <w:t xml:space="preserve">within </w:t>
      </w:r>
      <w:r w:rsidR="005346B7" w:rsidRPr="00D50E16">
        <w:rPr>
          <w:b/>
          <w:lang w:val="en-ZA"/>
        </w:rPr>
        <w:t>four</w:t>
      </w:r>
      <w:r w:rsidRPr="00D50E16">
        <w:rPr>
          <w:b/>
          <w:lang w:val="en-ZA"/>
        </w:rPr>
        <w:t xml:space="preserve"> weeks</w:t>
      </w:r>
      <w:r w:rsidRPr="00D50E16">
        <w:rPr>
          <w:lang w:val="en-ZA"/>
        </w:rPr>
        <w:t xml:space="preserve"> after attendance of the training session. </w:t>
      </w:r>
    </w:p>
    <w:p w14:paraId="5D687042" w14:textId="7091AAFE" w:rsidR="00833B80" w:rsidRPr="00D50E16" w:rsidRDefault="00833B80" w:rsidP="00B13988">
      <w:pPr>
        <w:pStyle w:val="content"/>
        <w:spacing w:before="240"/>
        <w:ind w:left="567"/>
        <w:jc w:val="both"/>
        <w:rPr>
          <w:lang w:val="en-ZA"/>
        </w:rPr>
      </w:pPr>
      <w:r w:rsidRPr="00D50E16">
        <w:rPr>
          <w:lang w:val="en-ZA"/>
        </w:rPr>
        <w:t xml:space="preserve">Extension of submission deadline, up to a maximum of </w:t>
      </w:r>
      <w:r w:rsidRPr="00D50E16">
        <w:rPr>
          <w:b/>
          <w:lang w:val="en-ZA"/>
        </w:rPr>
        <w:t>one week</w:t>
      </w:r>
      <w:r w:rsidRPr="00D50E16">
        <w:rPr>
          <w:lang w:val="en-ZA"/>
        </w:rPr>
        <w:t xml:space="preserve">, </w:t>
      </w:r>
      <w:r w:rsidR="00216940" w:rsidRPr="00D50E16">
        <w:rPr>
          <w:lang w:val="en-ZA"/>
        </w:rPr>
        <w:t>must</w:t>
      </w:r>
      <w:r w:rsidRPr="00D50E16">
        <w:rPr>
          <w:lang w:val="en-ZA"/>
        </w:rPr>
        <w:t xml:space="preserve"> be requested by the learner </w:t>
      </w:r>
      <w:r w:rsidR="00022627" w:rsidRPr="00D50E16">
        <w:rPr>
          <w:lang w:val="en-ZA"/>
        </w:rPr>
        <w:t xml:space="preserve">by e-mail to </w:t>
      </w:r>
      <w:hyperlink r:id="rId9" w:history="1">
        <w:r w:rsidR="00022627" w:rsidRPr="00D50E16">
          <w:rPr>
            <w:rStyle w:val="Hyperlink"/>
            <w:lang w:val="en-ZA"/>
          </w:rPr>
          <w:t>catadmin@mweb.co.za</w:t>
        </w:r>
      </w:hyperlink>
      <w:r w:rsidR="00022627" w:rsidRPr="00D50E16">
        <w:rPr>
          <w:lang w:val="en-ZA"/>
        </w:rPr>
        <w:t xml:space="preserve"> attention Mr. C J Esterhuizen</w:t>
      </w:r>
      <w:r w:rsidR="00B13988" w:rsidRPr="00D50E16">
        <w:rPr>
          <w:lang w:val="en-ZA"/>
        </w:rPr>
        <w:t xml:space="preserve"> or </w:t>
      </w:r>
      <w:r w:rsidR="005A0DCD" w:rsidRPr="00D50E16">
        <w:rPr>
          <w:lang w:val="en-ZA"/>
        </w:rPr>
        <w:t xml:space="preserve">Mr. </w:t>
      </w:r>
      <w:r w:rsidR="00B13988" w:rsidRPr="00D50E16">
        <w:rPr>
          <w:lang w:val="en-ZA"/>
        </w:rPr>
        <w:t>W</w:t>
      </w:r>
      <w:r w:rsidR="005A0DCD" w:rsidRPr="00D50E16">
        <w:rPr>
          <w:lang w:val="en-ZA"/>
        </w:rPr>
        <w:t xml:space="preserve"> </w:t>
      </w:r>
      <w:r w:rsidR="00B13988" w:rsidRPr="00D50E16">
        <w:rPr>
          <w:lang w:val="en-ZA"/>
        </w:rPr>
        <w:t>J Miller</w:t>
      </w:r>
      <w:r w:rsidR="00022627" w:rsidRPr="00D50E16">
        <w:rPr>
          <w:lang w:val="en-ZA"/>
        </w:rPr>
        <w:t>.</w:t>
      </w:r>
    </w:p>
    <w:p w14:paraId="0AA77D54" w14:textId="77777777" w:rsidR="00833B80" w:rsidRPr="00D50E16" w:rsidRDefault="00833B80" w:rsidP="00B13988">
      <w:pPr>
        <w:pStyle w:val="content"/>
        <w:spacing w:before="240"/>
        <w:ind w:left="567"/>
        <w:jc w:val="both"/>
        <w:rPr>
          <w:lang w:val="en-ZA"/>
        </w:rPr>
      </w:pPr>
      <w:r w:rsidRPr="00D50E16">
        <w:rPr>
          <w:lang w:val="en-ZA"/>
        </w:rPr>
        <w:t>Should candidates not submit evidence by the assessment submission due date and fail to ask for extension the</w:t>
      </w:r>
      <w:r w:rsidR="001D099E" w:rsidRPr="00D50E16">
        <w:rPr>
          <w:lang w:val="en-ZA"/>
        </w:rPr>
        <w:t xml:space="preserve"> candidate will be assess as not compliant to the Unit standards and be assessed as </w:t>
      </w:r>
      <w:r w:rsidR="005E7A0F" w:rsidRPr="00D50E16">
        <w:rPr>
          <w:lang w:val="en-ZA"/>
        </w:rPr>
        <w:t>“Not</w:t>
      </w:r>
      <w:r w:rsidR="001D099E" w:rsidRPr="00D50E16">
        <w:rPr>
          <w:lang w:val="en-ZA"/>
        </w:rPr>
        <w:t xml:space="preserve"> competent in the subject matter.”</w:t>
      </w:r>
      <w:r w:rsidRPr="00D50E16">
        <w:rPr>
          <w:lang w:val="en-ZA"/>
        </w:rPr>
        <w:t xml:space="preserve"> </w:t>
      </w:r>
    </w:p>
    <w:p w14:paraId="567FC1D3" w14:textId="77777777" w:rsidR="00833B80" w:rsidRPr="00D50E16" w:rsidRDefault="00833B80" w:rsidP="00F47B7D">
      <w:pPr>
        <w:pStyle w:val="content"/>
        <w:ind w:left="567" w:hanging="567"/>
        <w:jc w:val="both"/>
        <w:rPr>
          <w:lang w:val="en-ZA"/>
        </w:rPr>
      </w:pPr>
    </w:p>
    <w:p w14:paraId="7E3BB256" w14:textId="77777777" w:rsidR="00833B80" w:rsidRPr="00D50E16" w:rsidRDefault="00833B80" w:rsidP="00BB21EA">
      <w:pPr>
        <w:pStyle w:val="content"/>
        <w:numPr>
          <w:ilvl w:val="1"/>
          <w:numId w:val="12"/>
        </w:numPr>
        <w:jc w:val="both"/>
        <w:outlineLvl w:val="0"/>
        <w:rPr>
          <w:b/>
          <w:lang w:val="en-ZA"/>
        </w:rPr>
      </w:pPr>
      <w:bookmarkStart w:id="12" w:name="_Toc261410436"/>
      <w:bookmarkStart w:id="13" w:name="_Toc8112301"/>
      <w:r w:rsidRPr="00D50E16">
        <w:rPr>
          <w:b/>
          <w:lang w:val="en-ZA"/>
        </w:rPr>
        <w:t>Principles for Evidence</w:t>
      </w:r>
      <w:bookmarkEnd w:id="12"/>
      <w:bookmarkEnd w:id="13"/>
    </w:p>
    <w:p w14:paraId="533582A7" w14:textId="77777777" w:rsidR="00833B80" w:rsidRPr="00D50E16" w:rsidRDefault="00833B80" w:rsidP="001D099E">
      <w:pPr>
        <w:pStyle w:val="content"/>
        <w:spacing w:before="240"/>
        <w:ind w:left="567"/>
        <w:jc w:val="both"/>
        <w:rPr>
          <w:lang w:val="en-ZA"/>
        </w:rPr>
      </w:pPr>
      <w:r w:rsidRPr="00D50E16">
        <w:rPr>
          <w:lang w:val="en-ZA"/>
        </w:rPr>
        <w:t>Should the authenticity of evidence be in question and the moderation upholds the finding then candidate will resubmit the entire portfolio of evidence. Furthermore, the following actions will be taken:</w:t>
      </w:r>
    </w:p>
    <w:p w14:paraId="46E232C9" w14:textId="318A14E6" w:rsidR="00833B80" w:rsidRPr="00D50E16" w:rsidRDefault="00833B80" w:rsidP="00B13988">
      <w:pPr>
        <w:pStyle w:val="content"/>
        <w:numPr>
          <w:ilvl w:val="1"/>
          <w:numId w:val="17"/>
        </w:numPr>
        <w:spacing w:before="240"/>
        <w:ind w:left="1276" w:hanging="709"/>
        <w:jc w:val="both"/>
        <w:rPr>
          <w:lang w:val="en-ZA"/>
        </w:rPr>
      </w:pPr>
      <w:r w:rsidRPr="00D50E16">
        <w:rPr>
          <w:lang w:val="en-ZA"/>
        </w:rPr>
        <w:t xml:space="preserve">The first attempt will result </w:t>
      </w:r>
      <w:r w:rsidR="00CE6559" w:rsidRPr="00D50E16">
        <w:rPr>
          <w:lang w:val="en-ZA"/>
        </w:rPr>
        <w:t xml:space="preserve">that the Head of Department will be informed of such </w:t>
      </w:r>
      <w:r w:rsidR="005F2187" w:rsidRPr="00D50E16">
        <w:rPr>
          <w:lang w:val="en-ZA"/>
        </w:rPr>
        <w:t>transgression.</w:t>
      </w:r>
      <w:r w:rsidRPr="00D50E16">
        <w:rPr>
          <w:lang w:val="en-ZA"/>
        </w:rPr>
        <w:t xml:space="preserve">  </w:t>
      </w:r>
    </w:p>
    <w:p w14:paraId="6EC314FF" w14:textId="77777777" w:rsidR="00833B80" w:rsidRPr="00D50E16" w:rsidRDefault="00833B80" w:rsidP="00B13988">
      <w:pPr>
        <w:pStyle w:val="content"/>
        <w:numPr>
          <w:ilvl w:val="1"/>
          <w:numId w:val="17"/>
        </w:numPr>
        <w:spacing w:before="240"/>
        <w:ind w:left="1276" w:hanging="709"/>
        <w:jc w:val="both"/>
        <w:rPr>
          <w:lang w:val="en-ZA"/>
        </w:rPr>
      </w:pPr>
      <w:r w:rsidRPr="00D50E16">
        <w:rPr>
          <w:lang w:val="en-ZA"/>
        </w:rPr>
        <w:t xml:space="preserve">The second attempt will result in the candidate being expelled from the programme in </w:t>
      </w:r>
      <w:r w:rsidR="00B13988" w:rsidRPr="00D50E16">
        <w:rPr>
          <w:lang w:val="en-ZA"/>
        </w:rPr>
        <w:t>question.</w:t>
      </w:r>
    </w:p>
    <w:p w14:paraId="4D095B85" w14:textId="77777777" w:rsidR="00833B80" w:rsidRPr="00D50E16" w:rsidRDefault="00833B80" w:rsidP="00F47B7D">
      <w:pPr>
        <w:pStyle w:val="content"/>
        <w:ind w:left="567" w:hanging="567"/>
        <w:jc w:val="both"/>
        <w:rPr>
          <w:lang w:val="en-ZA"/>
        </w:rPr>
      </w:pPr>
    </w:p>
    <w:p w14:paraId="7B08D1E8" w14:textId="77777777" w:rsidR="00833B80" w:rsidRPr="00D50E16" w:rsidRDefault="00833B80" w:rsidP="00BB21EA">
      <w:pPr>
        <w:pStyle w:val="content"/>
        <w:numPr>
          <w:ilvl w:val="1"/>
          <w:numId w:val="12"/>
        </w:numPr>
        <w:jc w:val="both"/>
        <w:outlineLvl w:val="0"/>
        <w:rPr>
          <w:b/>
          <w:lang w:val="en-ZA"/>
        </w:rPr>
      </w:pPr>
      <w:bookmarkStart w:id="14" w:name="_Toc261410437"/>
      <w:bookmarkStart w:id="15" w:name="_Toc8112302"/>
      <w:r w:rsidRPr="00D50E16">
        <w:rPr>
          <w:b/>
          <w:lang w:val="en-ZA"/>
        </w:rPr>
        <w:t>Candidate Feedback and Support</w:t>
      </w:r>
      <w:bookmarkEnd w:id="14"/>
      <w:bookmarkEnd w:id="15"/>
    </w:p>
    <w:p w14:paraId="1C69B442" w14:textId="574482A7" w:rsidR="00833B80" w:rsidRPr="00D50E16" w:rsidRDefault="001D099E" w:rsidP="00B13988">
      <w:pPr>
        <w:pStyle w:val="content"/>
        <w:spacing w:before="240"/>
        <w:ind w:left="567"/>
        <w:jc w:val="both"/>
        <w:rPr>
          <w:lang w:val="en-ZA"/>
        </w:rPr>
      </w:pPr>
      <w:r w:rsidRPr="00D50E16">
        <w:rPr>
          <w:lang w:val="en-ZA"/>
        </w:rPr>
        <w:t>T</w:t>
      </w:r>
      <w:r w:rsidR="00833B80" w:rsidRPr="00D50E16">
        <w:rPr>
          <w:lang w:val="en-ZA"/>
        </w:rPr>
        <w:t xml:space="preserve">he candidate, the assessor, the moderator, the Education Training Quality Assurance body (ETQA) verifier, </w:t>
      </w:r>
      <w:r w:rsidR="0097607A" w:rsidRPr="00D50E16">
        <w:rPr>
          <w:lang w:val="en-ZA"/>
        </w:rPr>
        <w:t xml:space="preserve">will </w:t>
      </w:r>
      <w:r w:rsidR="00833B80" w:rsidRPr="00D50E16">
        <w:rPr>
          <w:lang w:val="en-ZA"/>
        </w:rPr>
        <w:t xml:space="preserve">have access to assessment judgment, </w:t>
      </w:r>
      <w:r w:rsidR="00D50E16" w:rsidRPr="00D50E16">
        <w:rPr>
          <w:lang w:val="en-ZA"/>
        </w:rPr>
        <w:t>feedback,</w:t>
      </w:r>
      <w:r w:rsidR="00833B80" w:rsidRPr="00D50E16">
        <w:rPr>
          <w:lang w:val="en-ZA"/>
        </w:rPr>
        <w:t xml:space="preserve"> and candidate </w:t>
      </w:r>
      <w:r w:rsidR="005F2187" w:rsidRPr="00D50E16">
        <w:rPr>
          <w:lang w:val="en-ZA"/>
        </w:rPr>
        <w:t>results.</w:t>
      </w:r>
    </w:p>
    <w:p w14:paraId="1E350EF0" w14:textId="5ED04478" w:rsidR="00833B80" w:rsidRPr="00D50E16" w:rsidRDefault="00833B80" w:rsidP="00BB21EA">
      <w:pPr>
        <w:pStyle w:val="content"/>
        <w:numPr>
          <w:ilvl w:val="0"/>
          <w:numId w:val="14"/>
        </w:numPr>
        <w:spacing w:before="240"/>
        <w:ind w:left="851" w:hanging="284"/>
        <w:jc w:val="both"/>
        <w:rPr>
          <w:lang w:val="en-ZA"/>
        </w:rPr>
      </w:pPr>
      <w:r w:rsidRPr="00D50E16">
        <w:rPr>
          <w:lang w:val="en-ZA"/>
        </w:rPr>
        <w:t xml:space="preserve">Feedback will be sufficient, developmental/constructive, and relevant to evidence and individually constructed for each </w:t>
      </w:r>
      <w:r w:rsidR="005F2187" w:rsidRPr="00D50E16">
        <w:rPr>
          <w:lang w:val="en-ZA"/>
        </w:rPr>
        <w:t>candidate.</w:t>
      </w:r>
      <w:r w:rsidR="001D099E" w:rsidRPr="00D50E16">
        <w:rPr>
          <w:lang w:val="en-ZA"/>
        </w:rPr>
        <w:t xml:space="preserve"> </w:t>
      </w:r>
    </w:p>
    <w:p w14:paraId="748AC12F" w14:textId="7126A0AD" w:rsidR="00833B80" w:rsidRPr="00D50E16" w:rsidRDefault="00833B80" w:rsidP="00BB21EA">
      <w:pPr>
        <w:pStyle w:val="content"/>
        <w:numPr>
          <w:ilvl w:val="0"/>
          <w:numId w:val="14"/>
        </w:numPr>
        <w:spacing w:before="240"/>
        <w:ind w:left="851" w:hanging="284"/>
        <w:jc w:val="both"/>
        <w:rPr>
          <w:lang w:val="en-ZA"/>
        </w:rPr>
      </w:pPr>
      <w:r w:rsidRPr="00D50E16">
        <w:rPr>
          <w:lang w:val="en-ZA"/>
        </w:rPr>
        <w:t xml:space="preserve">Candidates rated as not yet competent will be supported and </w:t>
      </w:r>
      <w:r w:rsidR="00D50E16" w:rsidRPr="00D50E16">
        <w:rPr>
          <w:lang w:val="en-ZA"/>
        </w:rPr>
        <w:t>counselled</w:t>
      </w:r>
      <w:r w:rsidRPr="00D50E16">
        <w:rPr>
          <w:lang w:val="en-ZA"/>
        </w:rPr>
        <w:t xml:space="preserve"> through appropriate forms of feedback a</w:t>
      </w:r>
      <w:r w:rsidR="001D099E" w:rsidRPr="00D50E16">
        <w:rPr>
          <w:lang w:val="en-ZA"/>
        </w:rPr>
        <w:t>nd support; and</w:t>
      </w:r>
    </w:p>
    <w:p w14:paraId="0A222A87" w14:textId="77777777" w:rsidR="001D099E" w:rsidRPr="00D50E16" w:rsidRDefault="001D099E" w:rsidP="00BB21EA">
      <w:pPr>
        <w:pStyle w:val="content"/>
        <w:numPr>
          <w:ilvl w:val="0"/>
          <w:numId w:val="14"/>
        </w:numPr>
        <w:spacing w:before="240"/>
        <w:ind w:left="851" w:hanging="284"/>
        <w:jc w:val="both"/>
        <w:rPr>
          <w:lang w:val="en-ZA"/>
        </w:rPr>
      </w:pPr>
      <w:r w:rsidRPr="00D50E16">
        <w:rPr>
          <w:lang w:val="en-ZA"/>
        </w:rPr>
        <w:t>Feedback will be provided as soon as practical possible but not later than 4 weeks after the submission of evidence.</w:t>
      </w:r>
    </w:p>
    <w:p w14:paraId="5BC639A9" w14:textId="77777777" w:rsidR="00833B80" w:rsidRPr="00D50E16" w:rsidRDefault="00833B80" w:rsidP="00F47B7D">
      <w:pPr>
        <w:pStyle w:val="content"/>
        <w:jc w:val="both"/>
        <w:rPr>
          <w:lang w:val="en-ZA"/>
        </w:rPr>
      </w:pPr>
    </w:p>
    <w:p w14:paraId="5E9EE035" w14:textId="77777777" w:rsidR="00833B80" w:rsidRPr="00D50E16" w:rsidRDefault="00833B80" w:rsidP="00BB21EA">
      <w:pPr>
        <w:pStyle w:val="content"/>
        <w:numPr>
          <w:ilvl w:val="1"/>
          <w:numId w:val="12"/>
        </w:numPr>
        <w:jc w:val="both"/>
        <w:outlineLvl w:val="0"/>
        <w:rPr>
          <w:b/>
          <w:lang w:val="en-ZA"/>
        </w:rPr>
      </w:pPr>
      <w:bookmarkStart w:id="16" w:name="_Toc261410440"/>
      <w:bookmarkStart w:id="17" w:name="_Toc8112303"/>
      <w:r w:rsidRPr="00D50E16">
        <w:rPr>
          <w:b/>
          <w:lang w:val="en-ZA"/>
        </w:rPr>
        <w:t>Requirements and Standards</w:t>
      </w:r>
      <w:bookmarkEnd w:id="16"/>
      <w:r w:rsidR="008B35B3" w:rsidRPr="00D50E16">
        <w:rPr>
          <w:b/>
          <w:lang w:val="en-ZA"/>
        </w:rPr>
        <w:t xml:space="preserve"> of assessment</w:t>
      </w:r>
      <w:bookmarkEnd w:id="17"/>
    </w:p>
    <w:p w14:paraId="100C4CF7" w14:textId="77777777" w:rsidR="00833B80" w:rsidRPr="00D50E16" w:rsidRDefault="00833B80" w:rsidP="00F47B7D">
      <w:pPr>
        <w:pStyle w:val="content"/>
        <w:ind w:left="567" w:hanging="567"/>
        <w:jc w:val="both"/>
        <w:rPr>
          <w:color w:val="FF8000"/>
          <w:lang w:val="en-ZA"/>
        </w:rPr>
      </w:pPr>
    </w:p>
    <w:p w14:paraId="42F14EEF" w14:textId="77777777" w:rsidR="00833B80" w:rsidRPr="00D50E16" w:rsidRDefault="008B35B3" w:rsidP="00F47B7D">
      <w:pPr>
        <w:pStyle w:val="content"/>
        <w:ind w:left="567"/>
        <w:jc w:val="both"/>
        <w:rPr>
          <w:lang w:val="en-ZA"/>
        </w:rPr>
      </w:pPr>
      <w:r w:rsidRPr="00D50E16">
        <w:rPr>
          <w:lang w:val="en-ZA"/>
        </w:rPr>
        <w:t xml:space="preserve">The standards for the assessment of evidence, process and methods utilized are </w:t>
      </w:r>
      <w:r w:rsidR="00833B80" w:rsidRPr="00D50E16">
        <w:rPr>
          <w:lang w:val="en-ZA"/>
        </w:rPr>
        <w:t>informed by the South African Qualifications Authority (SAQA), the Public Services Sector Education Training Authority</w:t>
      </w:r>
      <w:r w:rsidRPr="00D50E16">
        <w:rPr>
          <w:lang w:val="en-ZA"/>
        </w:rPr>
        <w:t xml:space="preserve"> (PSETA) and the</w:t>
      </w:r>
      <w:r w:rsidR="00833B80" w:rsidRPr="00D50E16">
        <w:rPr>
          <w:lang w:val="en-ZA"/>
        </w:rPr>
        <w:t xml:space="preserve"> Education Training Quality Assurance body (ETQA) assessment guidelines</w:t>
      </w:r>
      <w:r w:rsidRPr="00D50E16">
        <w:rPr>
          <w:lang w:val="en-ZA"/>
        </w:rPr>
        <w:t xml:space="preserve"> as reflected in the Assessment policy of CAT ADMIN SERVICES cc.</w:t>
      </w:r>
    </w:p>
    <w:p w14:paraId="3E6E114C" w14:textId="77777777" w:rsidR="00833B80" w:rsidRPr="00D50E16" w:rsidRDefault="00833B80" w:rsidP="00F47B7D">
      <w:pPr>
        <w:pStyle w:val="content"/>
        <w:ind w:left="567" w:hanging="567"/>
        <w:jc w:val="both"/>
        <w:rPr>
          <w:b/>
          <w:color w:val="76923C"/>
          <w:lang w:val="en-ZA"/>
        </w:rPr>
      </w:pPr>
    </w:p>
    <w:p w14:paraId="02966815" w14:textId="77777777" w:rsidR="00833B80" w:rsidRPr="00D50E16" w:rsidRDefault="008B35B3" w:rsidP="007B706C">
      <w:pPr>
        <w:pStyle w:val="content"/>
        <w:numPr>
          <w:ilvl w:val="1"/>
          <w:numId w:val="12"/>
        </w:numPr>
        <w:ind w:left="567" w:hanging="567"/>
        <w:jc w:val="both"/>
        <w:outlineLvl w:val="0"/>
        <w:rPr>
          <w:lang w:val="en-ZA"/>
        </w:rPr>
      </w:pPr>
      <w:bookmarkStart w:id="18" w:name="_Toc261410441"/>
      <w:bookmarkStart w:id="19" w:name="_Toc8112304"/>
      <w:r w:rsidRPr="00D50E16">
        <w:rPr>
          <w:b/>
          <w:lang w:val="en-ZA"/>
        </w:rPr>
        <w:t>Assessment of candidates with s</w:t>
      </w:r>
      <w:r w:rsidR="00833B80" w:rsidRPr="00D50E16">
        <w:rPr>
          <w:b/>
          <w:lang w:val="en-ZA"/>
        </w:rPr>
        <w:t xml:space="preserve">pecial </w:t>
      </w:r>
      <w:r w:rsidRPr="00D50E16">
        <w:rPr>
          <w:b/>
          <w:lang w:val="en-ZA"/>
        </w:rPr>
        <w:t>n</w:t>
      </w:r>
      <w:r w:rsidR="00833B80" w:rsidRPr="00D50E16">
        <w:rPr>
          <w:b/>
          <w:lang w:val="en-ZA"/>
        </w:rPr>
        <w:t>eeds</w:t>
      </w:r>
      <w:bookmarkEnd w:id="18"/>
      <w:bookmarkEnd w:id="19"/>
      <w:r w:rsidR="00833B80" w:rsidRPr="00D50E16">
        <w:rPr>
          <w:b/>
          <w:lang w:val="en-ZA"/>
        </w:rPr>
        <w:t xml:space="preserve"> </w:t>
      </w:r>
    </w:p>
    <w:p w14:paraId="5F239BEF" w14:textId="41AEEE4E" w:rsidR="00833B80" w:rsidRPr="00D50E16" w:rsidRDefault="00833B80" w:rsidP="00B13988">
      <w:pPr>
        <w:pStyle w:val="content"/>
        <w:spacing w:before="240" w:after="120"/>
        <w:ind w:left="567"/>
        <w:jc w:val="both"/>
        <w:rPr>
          <w:lang w:val="en-ZA"/>
        </w:rPr>
      </w:pPr>
      <w:r w:rsidRPr="00D50E16">
        <w:rPr>
          <w:lang w:val="en-ZA"/>
        </w:rPr>
        <w:t>Should a candidate present any special needs requests, the assessment will be adjusted where practica</w:t>
      </w:r>
      <w:r w:rsidR="00D966A1" w:rsidRPr="00D50E16">
        <w:rPr>
          <w:lang w:val="en-ZA"/>
        </w:rPr>
        <w:t>l</w:t>
      </w:r>
      <w:r w:rsidRPr="00D50E16">
        <w:rPr>
          <w:lang w:val="en-ZA"/>
        </w:rPr>
        <w:t xml:space="preserve"> in such a manner that the fairness, </w:t>
      </w:r>
      <w:r w:rsidR="00D50E16" w:rsidRPr="00D50E16">
        <w:rPr>
          <w:lang w:val="en-ZA"/>
        </w:rPr>
        <w:t>validity,</w:t>
      </w:r>
      <w:r w:rsidRPr="00D50E16">
        <w:rPr>
          <w:lang w:val="en-ZA"/>
        </w:rPr>
        <w:t xml:space="preserve"> and reliability of the assessment are not compromised. </w:t>
      </w:r>
    </w:p>
    <w:p w14:paraId="74220367" w14:textId="77777777" w:rsidR="00833B80" w:rsidRPr="00D50E16" w:rsidRDefault="00833B80" w:rsidP="00BB21EA">
      <w:pPr>
        <w:pStyle w:val="content"/>
        <w:numPr>
          <w:ilvl w:val="1"/>
          <w:numId w:val="12"/>
        </w:numPr>
        <w:jc w:val="both"/>
        <w:outlineLvl w:val="0"/>
        <w:rPr>
          <w:b/>
          <w:lang w:val="en-ZA"/>
        </w:rPr>
      </w:pPr>
      <w:bookmarkStart w:id="20" w:name="_Toc261410442"/>
      <w:bookmarkStart w:id="21" w:name="_Toc8112305"/>
      <w:r w:rsidRPr="00D50E16">
        <w:rPr>
          <w:b/>
          <w:lang w:val="en-ZA"/>
        </w:rPr>
        <w:t>Assessment Review</w:t>
      </w:r>
      <w:bookmarkEnd w:id="20"/>
      <w:bookmarkEnd w:id="21"/>
    </w:p>
    <w:p w14:paraId="57E9869F" w14:textId="7D0C912C" w:rsidR="00D966A1" w:rsidRPr="00D50E16" w:rsidRDefault="00D50E16" w:rsidP="00541A5A">
      <w:pPr>
        <w:pStyle w:val="content"/>
        <w:spacing w:before="240"/>
        <w:ind w:left="567"/>
        <w:jc w:val="both"/>
        <w:rPr>
          <w:lang w:val="en-ZA"/>
        </w:rPr>
      </w:pPr>
      <w:r w:rsidRPr="00D50E16">
        <w:rPr>
          <w:lang w:val="en-ZA"/>
        </w:rPr>
        <w:t>An appointed assessor will assess each portfolio of evidence</w:t>
      </w:r>
      <w:r w:rsidR="00D966A1" w:rsidRPr="00D50E16">
        <w:rPr>
          <w:lang w:val="en-ZA"/>
        </w:rPr>
        <w:t xml:space="preserve">. During assessment, the progress and possible queries regarding the portfolio content will be corresponded with the candidate, that will include corrections and clarification issues. </w:t>
      </w:r>
      <w:r w:rsidRPr="00D50E16">
        <w:rPr>
          <w:lang w:val="en-ZA"/>
        </w:rPr>
        <w:t>An</w:t>
      </w:r>
      <w:r w:rsidR="00D966A1" w:rsidRPr="00D50E16">
        <w:rPr>
          <w:lang w:val="en-ZA"/>
        </w:rPr>
        <w:t xml:space="preserve"> </w:t>
      </w:r>
      <w:r w:rsidR="004C2AA2" w:rsidRPr="00D50E16">
        <w:rPr>
          <w:lang w:val="en-ZA"/>
        </w:rPr>
        <w:t>assessor’s</w:t>
      </w:r>
      <w:r w:rsidR="00D966A1" w:rsidRPr="00D50E16">
        <w:rPr>
          <w:lang w:val="en-ZA"/>
        </w:rPr>
        <w:t xml:space="preserve"> report will be submitted to every candidate providing them with feedback and results.</w:t>
      </w:r>
    </w:p>
    <w:p w14:paraId="34DE5382" w14:textId="77777777" w:rsidR="00833B80" w:rsidRPr="00D50E16" w:rsidRDefault="00833B80" w:rsidP="00541A5A">
      <w:pPr>
        <w:pStyle w:val="content"/>
        <w:spacing w:before="240"/>
        <w:ind w:left="567"/>
        <w:jc w:val="both"/>
        <w:rPr>
          <w:lang w:val="en-ZA"/>
        </w:rPr>
      </w:pPr>
      <w:r w:rsidRPr="00D50E16">
        <w:rPr>
          <w:lang w:val="en-ZA"/>
        </w:rPr>
        <w:t xml:space="preserve">Assessment </w:t>
      </w:r>
      <w:r w:rsidRPr="00D50E16">
        <w:rPr>
          <w:rFonts w:cs="Tahoma"/>
          <w:lang w:val="en-ZA"/>
        </w:rPr>
        <w:t>will</w:t>
      </w:r>
      <w:r w:rsidRPr="00D50E16">
        <w:rPr>
          <w:lang w:val="en-ZA"/>
        </w:rPr>
        <w:t xml:space="preserve"> be reviewed against assessment principles for process, evidence, and method.</w:t>
      </w:r>
      <w:r w:rsidR="008B35B3" w:rsidRPr="00D50E16">
        <w:rPr>
          <w:lang w:val="en-ZA"/>
        </w:rPr>
        <w:t xml:space="preserve"> </w:t>
      </w:r>
      <w:r w:rsidRPr="00D50E16">
        <w:rPr>
          <w:lang w:val="en-ZA"/>
        </w:rPr>
        <w:t>The candidate, the assessor, and the moderator are the stakeholders in the review process.</w:t>
      </w:r>
    </w:p>
    <w:p w14:paraId="50368295" w14:textId="77777777" w:rsidR="00833B80" w:rsidRPr="00D50E16" w:rsidRDefault="00833B80" w:rsidP="00541A5A">
      <w:pPr>
        <w:pStyle w:val="content"/>
        <w:spacing w:before="240"/>
        <w:ind w:left="567"/>
        <w:jc w:val="both"/>
        <w:rPr>
          <w:lang w:val="en-ZA"/>
        </w:rPr>
      </w:pPr>
      <w:r w:rsidRPr="00D50E16">
        <w:rPr>
          <w:lang w:val="en-ZA"/>
        </w:rPr>
        <w:lastRenderedPageBreak/>
        <w:t xml:space="preserve">Assessors </w:t>
      </w:r>
      <w:r w:rsidRPr="00D50E16">
        <w:rPr>
          <w:rFonts w:cs="Tahoma"/>
          <w:lang w:val="en-ZA"/>
        </w:rPr>
        <w:t>will</w:t>
      </w:r>
      <w:r w:rsidRPr="00D50E16">
        <w:rPr>
          <w:lang w:val="en-ZA"/>
        </w:rPr>
        <w:t xml:space="preserve"> write an assessment review report for every batch of assessments and as governed by </w:t>
      </w:r>
      <w:r w:rsidR="00D966A1" w:rsidRPr="00D50E16">
        <w:rPr>
          <w:lang w:val="en-ZA"/>
        </w:rPr>
        <w:t>the contract.</w:t>
      </w:r>
    </w:p>
    <w:p w14:paraId="563C7E98" w14:textId="4228A331" w:rsidR="00833B80" w:rsidRPr="00D50E16" w:rsidRDefault="00D50E16" w:rsidP="00541A5A">
      <w:pPr>
        <w:pStyle w:val="content"/>
        <w:spacing w:before="240"/>
        <w:ind w:left="567"/>
        <w:jc w:val="both"/>
        <w:rPr>
          <w:lang w:val="en-ZA"/>
        </w:rPr>
      </w:pPr>
      <w:r w:rsidRPr="00D50E16">
        <w:rPr>
          <w:lang w:val="en-ZA"/>
        </w:rPr>
        <w:t>The moderator will use assessment review results</w:t>
      </w:r>
      <w:r w:rsidR="00833B80" w:rsidRPr="00D50E16">
        <w:rPr>
          <w:lang w:val="en-ZA"/>
        </w:rPr>
        <w:t xml:space="preserve"> to monitor the quality of assessment for continuous improvement.</w:t>
      </w:r>
    </w:p>
    <w:p w14:paraId="69D17FB5" w14:textId="77777777" w:rsidR="00833B80" w:rsidRPr="00D50E16" w:rsidRDefault="00833B80" w:rsidP="00F47B7D">
      <w:pPr>
        <w:pStyle w:val="content"/>
        <w:jc w:val="both"/>
        <w:rPr>
          <w:b/>
          <w:color w:val="000080"/>
          <w:lang w:val="en-ZA"/>
        </w:rPr>
      </w:pPr>
    </w:p>
    <w:p w14:paraId="251D3193" w14:textId="77777777" w:rsidR="00833B80" w:rsidRPr="00D50E16" w:rsidRDefault="00833B80" w:rsidP="00BB21EA">
      <w:pPr>
        <w:pStyle w:val="content"/>
        <w:numPr>
          <w:ilvl w:val="1"/>
          <w:numId w:val="12"/>
        </w:numPr>
        <w:jc w:val="both"/>
        <w:outlineLvl w:val="0"/>
        <w:rPr>
          <w:b/>
          <w:lang w:val="en-ZA"/>
        </w:rPr>
      </w:pPr>
      <w:bookmarkStart w:id="22" w:name="_Toc261410446"/>
      <w:bookmarkStart w:id="23" w:name="_Toc8112306"/>
      <w:r w:rsidRPr="00D50E16">
        <w:rPr>
          <w:b/>
          <w:lang w:val="en-ZA"/>
        </w:rPr>
        <w:t>Appeal</w:t>
      </w:r>
      <w:bookmarkEnd w:id="22"/>
      <w:r w:rsidR="002A4A4D" w:rsidRPr="00D50E16">
        <w:rPr>
          <w:b/>
          <w:lang w:val="en-ZA"/>
        </w:rPr>
        <w:t xml:space="preserve"> procedures and process</w:t>
      </w:r>
      <w:bookmarkEnd w:id="23"/>
      <w:r w:rsidRPr="00D50E16">
        <w:rPr>
          <w:b/>
          <w:lang w:val="en-ZA"/>
        </w:rPr>
        <w:t xml:space="preserve"> </w:t>
      </w:r>
    </w:p>
    <w:p w14:paraId="6C03A0AD" w14:textId="77777777" w:rsidR="00833B80" w:rsidRPr="00D50E16" w:rsidRDefault="00833B80" w:rsidP="00F47B7D">
      <w:pPr>
        <w:pStyle w:val="content"/>
        <w:ind w:left="567" w:hanging="567"/>
        <w:jc w:val="both"/>
        <w:rPr>
          <w:lang w:val="en-ZA"/>
        </w:rPr>
      </w:pPr>
    </w:p>
    <w:p w14:paraId="6238099A" w14:textId="77777777" w:rsidR="00833B80" w:rsidRPr="00D50E16" w:rsidRDefault="002A4A4D" w:rsidP="00F47B7D">
      <w:pPr>
        <w:pStyle w:val="content"/>
        <w:spacing w:after="120"/>
        <w:ind w:left="567"/>
        <w:jc w:val="both"/>
        <w:rPr>
          <w:i/>
          <w:szCs w:val="22"/>
          <w:lang w:val="en-ZA"/>
        </w:rPr>
      </w:pPr>
      <w:r w:rsidRPr="00D50E16">
        <w:rPr>
          <w:szCs w:val="22"/>
          <w:lang w:val="en-ZA"/>
        </w:rPr>
        <w:t xml:space="preserve">The learner has the right to appeal any decision made by the assessor, moderator or ETQA validator. </w:t>
      </w:r>
      <w:r w:rsidR="00833B80" w:rsidRPr="00D50E16">
        <w:rPr>
          <w:szCs w:val="22"/>
          <w:lang w:val="en-ZA"/>
        </w:rPr>
        <w:t>The categories of appeals where a learner alleges that he/she has been treated unfairly include:</w:t>
      </w:r>
    </w:p>
    <w:p w14:paraId="1AD5436C" w14:textId="7427DD97" w:rsidR="00833B80" w:rsidRPr="00D50E16" w:rsidRDefault="00833B80" w:rsidP="00D966A1">
      <w:pPr>
        <w:pStyle w:val="content"/>
        <w:numPr>
          <w:ilvl w:val="0"/>
          <w:numId w:val="18"/>
        </w:numPr>
        <w:spacing w:before="240"/>
        <w:ind w:left="1134" w:hanging="567"/>
        <w:jc w:val="both"/>
        <w:rPr>
          <w:i/>
          <w:szCs w:val="24"/>
          <w:lang w:val="en-ZA"/>
        </w:rPr>
      </w:pPr>
      <w:r w:rsidRPr="00D50E16">
        <w:rPr>
          <w:lang w:val="en-ZA"/>
        </w:rPr>
        <w:t xml:space="preserve">Inappropriate assessment </w:t>
      </w:r>
      <w:r w:rsidR="005F2187" w:rsidRPr="00D50E16">
        <w:rPr>
          <w:lang w:val="en-ZA"/>
        </w:rPr>
        <w:t>instruments.</w:t>
      </w:r>
    </w:p>
    <w:p w14:paraId="02883DFC" w14:textId="5194C59A" w:rsidR="00833B80" w:rsidRPr="00D50E16" w:rsidRDefault="00833B80" w:rsidP="00D966A1">
      <w:pPr>
        <w:pStyle w:val="content"/>
        <w:numPr>
          <w:ilvl w:val="0"/>
          <w:numId w:val="18"/>
        </w:numPr>
        <w:spacing w:before="240"/>
        <w:ind w:left="1134" w:hanging="567"/>
        <w:jc w:val="both"/>
        <w:rPr>
          <w:i/>
          <w:lang w:val="en-ZA"/>
        </w:rPr>
      </w:pPr>
      <w:r w:rsidRPr="00D50E16">
        <w:rPr>
          <w:lang w:val="en-ZA"/>
        </w:rPr>
        <w:t xml:space="preserve">Inappropriate assessment </w:t>
      </w:r>
      <w:r w:rsidR="005F2187" w:rsidRPr="00D50E16">
        <w:rPr>
          <w:lang w:val="en-ZA"/>
        </w:rPr>
        <w:t>procedure.</w:t>
      </w:r>
    </w:p>
    <w:p w14:paraId="3FBEA56B" w14:textId="2E144123" w:rsidR="00833B80" w:rsidRPr="00D50E16" w:rsidRDefault="00833B80" w:rsidP="00D966A1">
      <w:pPr>
        <w:pStyle w:val="content"/>
        <w:numPr>
          <w:ilvl w:val="0"/>
          <w:numId w:val="18"/>
        </w:numPr>
        <w:spacing w:before="240"/>
        <w:ind w:left="1134" w:hanging="567"/>
        <w:jc w:val="both"/>
        <w:rPr>
          <w:i/>
          <w:lang w:val="en-ZA"/>
        </w:rPr>
      </w:pPr>
      <w:r w:rsidRPr="00D50E16">
        <w:rPr>
          <w:lang w:val="en-ZA"/>
        </w:rPr>
        <w:t xml:space="preserve">Disagreement over assessment </w:t>
      </w:r>
      <w:r w:rsidR="005F2187" w:rsidRPr="00D50E16">
        <w:rPr>
          <w:lang w:val="en-ZA"/>
        </w:rPr>
        <w:t>results.</w:t>
      </w:r>
    </w:p>
    <w:p w14:paraId="0FDCCE8C" w14:textId="638D137F" w:rsidR="00833B80" w:rsidRPr="00D50E16" w:rsidRDefault="00833B80" w:rsidP="00D966A1">
      <w:pPr>
        <w:pStyle w:val="content"/>
        <w:numPr>
          <w:ilvl w:val="0"/>
          <w:numId w:val="18"/>
        </w:numPr>
        <w:spacing w:before="240"/>
        <w:ind w:left="1134" w:hanging="567"/>
        <w:jc w:val="both"/>
        <w:rPr>
          <w:i/>
          <w:lang w:val="en-ZA"/>
        </w:rPr>
      </w:pPr>
      <w:r w:rsidRPr="00D50E16">
        <w:rPr>
          <w:lang w:val="en-ZA"/>
        </w:rPr>
        <w:t xml:space="preserve">Interpretation and judgment of </w:t>
      </w:r>
      <w:r w:rsidR="005F2187" w:rsidRPr="00D50E16">
        <w:rPr>
          <w:lang w:val="en-ZA"/>
        </w:rPr>
        <w:t>evidence.</w:t>
      </w:r>
    </w:p>
    <w:p w14:paraId="24EC7EB8" w14:textId="77777777" w:rsidR="00833B80" w:rsidRPr="00D50E16" w:rsidRDefault="00833B80" w:rsidP="00D966A1">
      <w:pPr>
        <w:pStyle w:val="content"/>
        <w:numPr>
          <w:ilvl w:val="0"/>
          <w:numId w:val="18"/>
        </w:numPr>
        <w:spacing w:before="240"/>
        <w:ind w:left="1134" w:hanging="567"/>
        <w:jc w:val="both"/>
        <w:rPr>
          <w:i/>
          <w:lang w:val="en-ZA"/>
        </w:rPr>
      </w:pPr>
      <w:r w:rsidRPr="00D50E16">
        <w:rPr>
          <w:lang w:val="en-ZA"/>
        </w:rPr>
        <w:t>Poor quality of feedback</w:t>
      </w:r>
      <w:r w:rsidR="0028229B" w:rsidRPr="00D50E16">
        <w:rPr>
          <w:lang w:val="en-ZA"/>
        </w:rPr>
        <w:t>; and /or</w:t>
      </w:r>
    </w:p>
    <w:p w14:paraId="1FC6129E" w14:textId="77777777" w:rsidR="00833B80" w:rsidRPr="00D50E16" w:rsidRDefault="00833B80" w:rsidP="00D966A1">
      <w:pPr>
        <w:pStyle w:val="content"/>
        <w:numPr>
          <w:ilvl w:val="0"/>
          <w:numId w:val="18"/>
        </w:numPr>
        <w:spacing w:before="240"/>
        <w:ind w:left="1134" w:hanging="567"/>
        <w:jc w:val="both"/>
        <w:rPr>
          <w:i/>
          <w:lang w:val="en-ZA"/>
        </w:rPr>
      </w:pPr>
      <w:r w:rsidRPr="00D50E16">
        <w:rPr>
          <w:lang w:val="en-ZA"/>
        </w:rPr>
        <w:t>Inappropriate assessor conduct.</w:t>
      </w:r>
    </w:p>
    <w:p w14:paraId="0CC4EC9A" w14:textId="77777777" w:rsidR="00833B80" w:rsidRPr="00D50E16" w:rsidRDefault="00833B80" w:rsidP="00F47B7D">
      <w:pPr>
        <w:pStyle w:val="content"/>
        <w:ind w:left="567" w:hanging="567"/>
        <w:jc w:val="both"/>
        <w:rPr>
          <w:szCs w:val="22"/>
          <w:lang w:val="en-ZA"/>
        </w:rPr>
      </w:pPr>
    </w:p>
    <w:p w14:paraId="79B58212" w14:textId="77777777" w:rsidR="00833B80" w:rsidRPr="00D50E16" w:rsidRDefault="00833B80" w:rsidP="00F47B7D">
      <w:pPr>
        <w:pStyle w:val="content"/>
        <w:spacing w:after="120"/>
        <w:ind w:left="567"/>
        <w:jc w:val="both"/>
        <w:rPr>
          <w:szCs w:val="22"/>
          <w:lang w:val="en-ZA"/>
        </w:rPr>
      </w:pPr>
      <w:r w:rsidRPr="00D50E16">
        <w:rPr>
          <w:szCs w:val="22"/>
          <w:lang w:val="en-ZA"/>
        </w:rPr>
        <w:t xml:space="preserve">The following appeals process </w:t>
      </w:r>
      <w:r w:rsidRPr="00D50E16">
        <w:rPr>
          <w:rFonts w:cs="Tahoma"/>
          <w:szCs w:val="22"/>
          <w:lang w:val="en-ZA"/>
        </w:rPr>
        <w:t>will</w:t>
      </w:r>
      <w:r w:rsidRPr="00D50E16">
        <w:rPr>
          <w:szCs w:val="22"/>
          <w:lang w:val="en-ZA"/>
        </w:rPr>
        <w:t xml:space="preserve"> be followed: </w:t>
      </w:r>
    </w:p>
    <w:p w14:paraId="434BDA3C" w14:textId="7F2E6DB1" w:rsidR="00833B80" w:rsidRPr="00D50E16" w:rsidRDefault="00833B80" w:rsidP="0028229B">
      <w:pPr>
        <w:pStyle w:val="content"/>
        <w:numPr>
          <w:ilvl w:val="0"/>
          <w:numId w:val="19"/>
        </w:numPr>
        <w:spacing w:before="240"/>
        <w:ind w:left="1134" w:hanging="567"/>
        <w:jc w:val="both"/>
        <w:rPr>
          <w:szCs w:val="24"/>
          <w:lang w:val="en-ZA"/>
        </w:rPr>
      </w:pPr>
      <w:r w:rsidRPr="00D50E16">
        <w:rPr>
          <w:lang w:val="en-ZA"/>
        </w:rPr>
        <w:t xml:space="preserve">The appeals process is communicated and agreed upon either during preparation for assessment </w:t>
      </w:r>
      <w:r w:rsidR="00D50E16" w:rsidRPr="00D50E16">
        <w:rPr>
          <w:lang w:val="en-ZA"/>
        </w:rPr>
        <w:t>or</w:t>
      </w:r>
      <w:r w:rsidRPr="00D50E16">
        <w:rPr>
          <w:lang w:val="en-ZA"/>
        </w:rPr>
        <w:t xml:space="preserve"> as part of the assessment review.  </w:t>
      </w:r>
    </w:p>
    <w:p w14:paraId="500006A3" w14:textId="77777777" w:rsidR="00833B80" w:rsidRPr="00D50E16" w:rsidRDefault="00833B80" w:rsidP="0028229B">
      <w:pPr>
        <w:pStyle w:val="content"/>
        <w:numPr>
          <w:ilvl w:val="0"/>
          <w:numId w:val="19"/>
        </w:numPr>
        <w:spacing w:before="240"/>
        <w:ind w:left="1134" w:hanging="567"/>
        <w:jc w:val="both"/>
        <w:rPr>
          <w:lang w:val="en-ZA"/>
        </w:rPr>
      </w:pPr>
      <w:r w:rsidRPr="00D50E16">
        <w:rPr>
          <w:lang w:val="en-ZA"/>
        </w:rPr>
        <w:t xml:space="preserve">The candidate can lodge an assessment appeal in writing </w:t>
      </w:r>
      <w:r w:rsidRPr="00D50E16">
        <w:rPr>
          <w:b/>
          <w:lang w:val="en-ZA"/>
        </w:rPr>
        <w:t>within seven working days</w:t>
      </w:r>
      <w:r w:rsidRPr="00D50E16">
        <w:rPr>
          <w:lang w:val="en-ZA"/>
        </w:rPr>
        <w:t xml:space="preserve"> of receipt of the assessment results/judgment.</w:t>
      </w:r>
    </w:p>
    <w:p w14:paraId="2C0B8910" w14:textId="77777777" w:rsidR="00833B80" w:rsidRPr="00D50E16" w:rsidRDefault="00833B80" w:rsidP="0028229B">
      <w:pPr>
        <w:pStyle w:val="content"/>
        <w:numPr>
          <w:ilvl w:val="0"/>
          <w:numId w:val="19"/>
        </w:numPr>
        <w:spacing w:before="240"/>
        <w:ind w:left="1134" w:hanging="567"/>
        <w:jc w:val="both"/>
        <w:rPr>
          <w:lang w:val="en-ZA"/>
        </w:rPr>
      </w:pPr>
      <w:r w:rsidRPr="00D50E16">
        <w:rPr>
          <w:lang w:val="en-ZA"/>
        </w:rPr>
        <w:t xml:space="preserve">All appeals will be responded to in writing </w:t>
      </w:r>
      <w:r w:rsidRPr="00D50E16">
        <w:rPr>
          <w:b/>
          <w:lang w:val="en-ZA"/>
        </w:rPr>
        <w:t>within seven working days</w:t>
      </w:r>
      <w:r w:rsidRPr="00D50E16">
        <w:rPr>
          <w:lang w:val="en-ZA"/>
        </w:rPr>
        <w:t xml:space="preserve"> of receipt of the appeal.</w:t>
      </w:r>
    </w:p>
    <w:p w14:paraId="5195E93A" w14:textId="77777777" w:rsidR="00833B80" w:rsidRPr="00D50E16" w:rsidRDefault="00833B80" w:rsidP="0028229B">
      <w:pPr>
        <w:pStyle w:val="content"/>
        <w:numPr>
          <w:ilvl w:val="0"/>
          <w:numId w:val="19"/>
        </w:numPr>
        <w:spacing w:before="240"/>
        <w:ind w:left="1134" w:hanging="567"/>
        <w:jc w:val="both"/>
        <w:rPr>
          <w:lang w:val="en-ZA"/>
        </w:rPr>
      </w:pPr>
      <w:r w:rsidRPr="00D50E16">
        <w:rPr>
          <w:lang w:val="en-ZA"/>
        </w:rPr>
        <w:t xml:space="preserve">The appeals process is managed and monitored by the </w:t>
      </w:r>
      <w:r w:rsidR="002A4A4D" w:rsidRPr="00D50E16">
        <w:rPr>
          <w:lang w:val="en-ZA"/>
        </w:rPr>
        <w:t>CAT ADMIN SERVICES cc</w:t>
      </w:r>
      <w:r w:rsidRPr="00D50E16">
        <w:rPr>
          <w:rFonts w:cs="Tahoma"/>
          <w:lang w:val="en-ZA"/>
        </w:rPr>
        <w:t xml:space="preserve"> </w:t>
      </w:r>
      <w:r w:rsidR="002A4A4D" w:rsidRPr="00D50E16">
        <w:rPr>
          <w:rFonts w:cs="Tahoma"/>
          <w:lang w:val="en-ZA"/>
        </w:rPr>
        <w:t xml:space="preserve">in accordance with the </w:t>
      </w:r>
      <w:r w:rsidRPr="00D50E16">
        <w:rPr>
          <w:lang w:val="en-ZA"/>
        </w:rPr>
        <w:t xml:space="preserve">Quality Management </w:t>
      </w:r>
      <w:r w:rsidR="002A4A4D" w:rsidRPr="00D50E16">
        <w:rPr>
          <w:lang w:val="en-ZA"/>
        </w:rPr>
        <w:t>Policy.</w:t>
      </w:r>
      <w:r w:rsidRPr="00D50E16">
        <w:rPr>
          <w:lang w:val="en-ZA"/>
        </w:rPr>
        <w:t xml:space="preserve"> </w:t>
      </w:r>
    </w:p>
    <w:p w14:paraId="7F213BAB" w14:textId="77777777" w:rsidR="00833B80" w:rsidRPr="00D50E16" w:rsidRDefault="002A4A4D" w:rsidP="0028229B">
      <w:pPr>
        <w:pStyle w:val="content"/>
        <w:numPr>
          <w:ilvl w:val="0"/>
          <w:numId w:val="19"/>
        </w:numPr>
        <w:spacing w:before="240"/>
        <w:ind w:left="1134" w:hanging="567"/>
        <w:jc w:val="both"/>
        <w:rPr>
          <w:lang w:val="en-ZA"/>
        </w:rPr>
      </w:pPr>
      <w:r w:rsidRPr="00D50E16">
        <w:rPr>
          <w:lang w:val="en-ZA"/>
        </w:rPr>
        <w:t>CAT ADMIN SERVICES cc</w:t>
      </w:r>
      <w:r w:rsidR="00833B80" w:rsidRPr="00D50E16">
        <w:rPr>
          <w:rFonts w:cs="Tahoma"/>
          <w:lang w:val="en-ZA"/>
        </w:rPr>
        <w:t xml:space="preserve"> </w:t>
      </w:r>
      <w:r w:rsidR="00833B80" w:rsidRPr="00D50E16">
        <w:rPr>
          <w:lang w:val="en-ZA"/>
        </w:rPr>
        <w:t>has the right to change or uphold a decision taken against a candidate based on the principles of assessment and the quality management system (QMS).</w:t>
      </w:r>
    </w:p>
    <w:p w14:paraId="38FB1B03" w14:textId="77777777" w:rsidR="00833B80" w:rsidRPr="00D50E16" w:rsidRDefault="00833B80" w:rsidP="001F3072">
      <w:pPr>
        <w:pStyle w:val="content"/>
        <w:numPr>
          <w:ilvl w:val="0"/>
          <w:numId w:val="19"/>
        </w:numPr>
        <w:spacing w:before="240"/>
        <w:ind w:left="1134" w:hanging="567"/>
        <w:jc w:val="both"/>
        <w:rPr>
          <w:lang w:val="en-ZA"/>
        </w:rPr>
      </w:pPr>
      <w:r w:rsidRPr="00D50E16">
        <w:rPr>
          <w:lang w:val="en-ZA"/>
        </w:rPr>
        <w:t>The candidate has the right to escalate the appeal to the PSETA if they are not satisfied with the results.</w:t>
      </w:r>
    </w:p>
    <w:p w14:paraId="144820BA" w14:textId="77777777" w:rsidR="00833B80" w:rsidRPr="00D50E16" w:rsidRDefault="00833B80" w:rsidP="001F3072">
      <w:pPr>
        <w:pStyle w:val="content"/>
        <w:numPr>
          <w:ilvl w:val="0"/>
          <w:numId w:val="19"/>
        </w:numPr>
        <w:spacing w:before="240"/>
        <w:ind w:left="1134" w:hanging="567"/>
        <w:jc w:val="both"/>
        <w:rPr>
          <w:lang w:val="en-ZA"/>
        </w:rPr>
      </w:pPr>
      <w:r w:rsidRPr="00D50E16">
        <w:rPr>
          <w:lang w:val="en-ZA"/>
        </w:rPr>
        <w:t xml:space="preserve">Should </w:t>
      </w:r>
      <w:r w:rsidR="002A4A4D" w:rsidRPr="00D50E16">
        <w:rPr>
          <w:lang w:val="en-ZA"/>
        </w:rPr>
        <w:t>CAT ADMIN SERVICES cc</w:t>
      </w:r>
      <w:r w:rsidRPr="00D50E16">
        <w:rPr>
          <w:rFonts w:cs="Tahoma"/>
          <w:lang w:val="en-ZA"/>
        </w:rPr>
        <w:t xml:space="preserve"> </w:t>
      </w:r>
      <w:r w:rsidRPr="00D50E16">
        <w:rPr>
          <w:lang w:val="en-ZA"/>
        </w:rPr>
        <w:t xml:space="preserve">and the PSETA fail to resolve matters, further appeals may be made to SAQA. </w:t>
      </w:r>
    </w:p>
    <w:p w14:paraId="2E1C42DB" w14:textId="77777777" w:rsidR="00833B80" w:rsidRPr="00D50E16" w:rsidRDefault="00833B80" w:rsidP="00F47B7D"/>
    <w:p w14:paraId="0D3DA9BF" w14:textId="77777777" w:rsidR="00833B80" w:rsidRPr="00D50E16" w:rsidRDefault="00833B80" w:rsidP="00BB21EA">
      <w:pPr>
        <w:pStyle w:val="content"/>
        <w:numPr>
          <w:ilvl w:val="1"/>
          <w:numId w:val="12"/>
        </w:numPr>
        <w:spacing w:after="120"/>
        <w:jc w:val="both"/>
        <w:outlineLvl w:val="0"/>
        <w:rPr>
          <w:b/>
          <w:lang w:val="en-ZA"/>
        </w:rPr>
      </w:pPr>
      <w:bookmarkStart w:id="24" w:name="_Toc261410448"/>
      <w:bookmarkStart w:id="25" w:name="_Toc8112307"/>
      <w:r w:rsidRPr="00D50E16">
        <w:rPr>
          <w:b/>
          <w:lang w:val="en-ZA"/>
        </w:rPr>
        <w:t xml:space="preserve">Evidence </w:t>
      </w:r>
      <w:r w:rsidR="007B706C" w:rsidRPr="00D50E16">
        <w:rPr>
          <w:b/>
          <w:lang w:val="en-ZA"/>
        </w:rPr>
        <w:t>r</w:t>
      </w:r>
      <w:r w:rsidRPr="00D50E16">
        <w:rPr>
          <w:b/>
          <w:lang w:val="en-ZA"/>
        </w:rPr>
        <w:t>equired</w:t>
      </w:r>
      <w:bookmarkEnd w:id="24"/>
      <w:bookmarkEnd w:id="25"/>
    </w:p>
    <w:p w14:paraId="11A5C43B" w14:textId="77777777" w:rsidR="00833B80" w:rsidRPr="00D50E16" w:rsidRDefault="00833B80" w:rsidP="002A4A4D">
      <w:pPr>
        <w:pStyle w:val="content"/>
        <w:ind w:left="567"/>
        <w:jc w:val="both"/>
        <w:rPr>
          <w:lang w:val="en-ZA"/>
        </w:rPr>
      </w:pPr>
      <w:r w:rsidRPr="00D50E16">
        <w:rPr>
          <w:lang w:val="en-ZA"/>
        </w:rPr>
        <w:t xml:space="preserve">The Portfolio of Evidence </w:t>
      </w:r>
      <w:r w:rsidR="002A4A4D" w:rsidRPr="00D50E16">
        <w:rPr>
          <w:lang w:val="en-ZA"/>
        </w:rPr>
        <w:t>questions/</w:t>
      </w:r>
      <w:r w:rsidRPr="00D50E16">
        <w:rPr>
          <w:lang w:val="en-ZA"/>
        </w:rPr>
        <w:t xml:space="preserve">tasks </w:t>
      </w:r>
      <w:r w:rsidR="00DA108F" w:rsidRPr="00D50E16">
        <w:rPr>
          <w:lang w:val="en-ZA"/>
        </w:rPr>
        <w:t xml:space="preserve">as </w:t>
      </w:r>
      <w:r w:rsidR="002A4A4D" w:rsidRPr="00D50E16">
        <w:rPr>
          <w:lang w:val="en-ZA"/>
        </w:rPr>
        <w:t>incorporated into the summative assessment</w:t>
      </w:r>
      <w:r w:rsidRPr="00D50E16">
        <w:rPr>
          <w:lang w:val="en-ZA"/>
        </w:rPr>
        <w:t xml:space="preserve"> must be completed </w:t>
      </w:r>
      <w:r w:rsidR="002A4A4D" w:rsidRPr="00D50E16">
        <w:rPr>
          <w:lang w:val="en-ZA"/>
        </w:rPr>
        <w:t>in such a way that it supports the</w:t>
      </w:r>
      <w:r w:rsidRPr="00D50E16">
        <w:rPr>
          <w:lang w:val="en-ZA"/>
        </w:rPr>
        <w:t xml:space="preserve"> following outcomes as described in </w:t>
      </w:r>
      <w:r w:rsidR="002A4A4D" w:rsidRPr="00D50E16">
        <w:rPr>
          <w:lang w:val="en-ZA"/>
        </w:rPr>
        <w:t>Unit standard 337061</w:t>
      </w:r>
      <w:r w:rsidRPr="00D50E16">
        <w:rPr>
          <w:lang w:val="en-ZA"/>
        </w:rPr>
        <w:t>:</w:t>
      </w:r>
    </w:p>
    <w:p w14:paraId="1F65B59F" w14:textId="77777777" w:rsidR="00833B80" w:rsidRPr="00D50E16" w:rsidRDefault="00833B80" w:rsidP="0028229B">
      <w:pPr>
        <w:pStyle w:val="ListParagraph1"/>
        <w:numPr>
          <w:ilvl w:val="0"/>
          <w:numId w:val="20"/>
        </w:numPr>
        <w:tabs>
          <w:tab w:val="clear" w:pos="720"/>
          <w:tab w:val="num" w:pos="1134"/>
        </w:tabs>
        <w:spacing w:before="240"/>
        <w:ind w:left="1134" w:hanging="567"/>
        <w:jc w:val="both"/>
        <w:rPr>
          <w:lang w:val="en-ZA"/>
        </w:rPr>
      </w:pPr>
      <w:r w:rsidRPr="00D50E16">
        <w:rPr>
          <w:lang w:val="en-ZA" w:eastAsia="en-ZA"/>
        </w:rPr>
        <w:t>Discuss elements of the Supply Chain Management model that apply to the bid committee system. </w:t>
      </w:r>
    </w:p>
    <w:p w14:paraId="1BF5525B" w14:textId="77777777" w:rsidR="00833B80" w:rsidRPr="00D50E16" w:rsidRDefault="00833B80" w:rsidP="0028229B">
      <w:pPr>
        <w:pStyle w:val="ListParagraph1"/>
        <w:numPr>
          <w:ilvl w:val="0"/>
          <w:numId w:val="20"/>
        </w:numPr>
        <w:tabs>
          <w:tab w:val="clear" w:pos="720"/>
          <w:tab w:val="num" w:pos="1134"/>
        </w:tabs>
        <w:spacing w:before="240"/>
        <w:ind w:left="1134" w:hanging="567"/>
        <w:jc w:val="both"/>
        <w:rPr>
          <w:lang w:val="en-ZA"/>
        </w:rPr>
      </w:pPr>
      <w:r w:rsidRPr="00D50E16">
        <w:rPr>
          <w:lang w:val="en-ZA" w:eastAsia="en-ZA"/>
        </w:rPr>
        <w:t>Apply knowledge of the applicable regulatory framework to ensure compliance. </w:t>
      </w:r>
    </w:p>
    <w:p w14:paraId="2D652C60" w14:textId="77777777" w:rsidR="00833B80" w:rsidRPr="00D50E16" w:rsidRDefault="00833B80" w:rsidP="0028229B">
      <w:pPr>
        <w:pStyle w:val="ListParagraph1"/>
        <w:numPr>
          <w:ilvl w:val="0"/>
          <w:numId w:val="20"/>
        </w:numPr>
        <w:tabs>
          <w:tab w:val="clear" w:pos="720"/>
          <w:tab w:val="num" w:pos="1134"/>
        </w:tabs>
        <w:spacing w:before="240"/>
        <w:ind w:left="1134" w:hanging="567"/>
        <w:jc w:val="both"/>
        <w:rPr>
          <w:lang w:val="en-ZA"/>
        </w:rPr>
      </w:pPr>
      <w:r w:rsidRPr="00D50E16">
        <w:rPr>
          <w:lang w:val="en-ZA" w:eastAsia="en-ZA"/>
        </w:rPr>
        <w:t>Discuss the importance of ethical conduct in the bid committee process. </w:t>
      </w:r>
    </w:p>
    <w:p w14:paraId="1D642503" w14:textId="77777777" w:rsidR="00833B80" w:rsidRPr="00D50E16" w:rsidRDefault="00833B80" w:rsidP="0028229B">
      <w:pPr>
        <w:pStyle w:val="ListParagraph1"/>
        <w:numPr>
          <w:ilvl w:val="0"/>
          <w:numId w:val="20"/>
        </w:numPr>
        <w:tabs>
          <w:tab w:val="clear" w:pos="720"/>
          <w:tab w:val="num" w:pos="1134"/>
        </w:tabs>
        <w:spacing w:before="240"/>
        <w:ind w:left="1134" w:hanging="567"/>
        <w:jc w:val="both"/>
        <w:rPr>
          <w:lang w:val="en-ZA"/>
        </w:rPr>
      </w:pPr>
      <w:r w:rsidRPr="00D50E16">
        <w:rPr>
          <w:lang w:val="en-ZA" w:eastAsia="en-ZA"/>
        </w:rPr>
        <w:t>Apply knowledge of the functions of the Bid Specification Committee. </w:t>
      </w:r>
    </w:p>
    <w:p w14:paraId="25EC982B" w14:textId="77777777" w:rsidR="00833B80" w:rsidRPr="00D50E16" w:rsidRDefault="00833B80" w:rsidP="0028229B">
      <w:pPr>
        <w:pStyle w:val="ListParagraph1"/>
        <w:numPr>
          <w:ilvl w:val="0"/>
          <w:numId w:val="20"/>
        </w:numPr>
        <w:tabs>
          <w:tab w:val="clear" w:pos="720"/>
          <w:tab w:val="num" w:pos="1134"/>
        </w:tabs>
        <w:spacing w:before="240"/>
        <w:ind w:left="1134" w:hanging="567"/>
        <w:jc w:val="both"/>
        <w:rPr>
          <w:lang w:val="en-ZA"/>
        </w:rPr>
      </w:pPr>
      <w:r w:rsidRPr="00D50E16">
        <w:rPr>
          <w:lang w:val="en-ZA" w:eastAsia="en-ZA"/>
        </w:rPr>
        <w:lastRenderedPageBreak/>
        <w:t>Apply knowledge of the functions of the Bid Evaluation Committee.</w:t>
      </w:r>
    </w:p>
    <w:p w14:paraId="00966651" w14:textId="77777777" w:rsidR="00833B80" w:rsidRPr="00D50E16" w:rsidRDefault="00833B80" w:rsidP="0028229B">
      <w:pPr>
        <w:pStyle w:val="ListParagraph1"/>
        <w:numPr>
          <w:ilvl w:val="0"/>
          <w:numId w:val="20"/>
        </w:numPr>
        <w:tabs>
          <w:tab w:val="clear" w:pos="720"/>
          <w:tab w:val="num" w:pos="1134"/>
        </w:tabs>
        <w:spacing w:before="240"/>
        <w:ind w:left="1134" w:hanging="567"/>
        <w:jc w:val="both"/>
        <w:rPr>
          <w:lang w:val="en-ZA"/>
        </w:rPr>
      </w:pPr>
      <w:r w:rsidRPr="00D50E16">
        <w:rPr>
          <w:lang w:val="en-ZA" w:eastAsia="en-ZA"/>
        </w:rPr>
        <w:t>Apply knowledge of the functions of the Bid Adjudication Committee. </w:t>
      </w:r>
    </w:p>
    <w:p w14:paraId="24DFE9D9" w14:textId="77777777" w:rsidR="00833B80" w:rsidRPr="00D50E16" w:rsidRDefault="00833B80" w:rsidP="00F47B7D">
      <w:pPr>
        <w:pStyle w:val="content"/>
        <w:jc w:val="both"/>
        <w:rPr>
          <w:color w:val="008000"/>
          <w:lang w:val="en-ZA"/>
        </w:rPr>
      </w:pPr>
    </w:p>
    <w:p w14:paraId="3D1AFB0E" w14:textId="77777777" w:rsidR="00833B80" w:rsidRPr="00D50E16" w:rsidRDefault="00833B80" w:rsidP="00F47B7D">
      <w:pPr>
        <w:pStyle w:val="content"/>
        <w:jc w:val="both"/>
        <w:rPr>
          <w:color w:val="008000"/>
          <w:lang w:val="en-ZA"/>
        </w:rPr>
      </w:pPr>
    </w:p>
    <w:p w14:paraId="4F1E2988" w14:textId="77777777" w:rsidR="00833B80" w:rsidRPr="00D50E16" w:rsidRDefault="002A4A4D" w:rsidP="00BB21EA">
      <w:pPr>
        <w:pStyle w:val="content"/>
        <w:numPr>
          <w:ilvl w:val="1"/>
          <w:numId w:val="12"/>
        </w:numPr>
        <w:jc w:val="both"/>
        <w:outlineLvl w:val="0"/>
        <w:rPr>
          <w:b/>
          <w:lang w:val="en-ZA"/>
        </w:rPr>
      </w:pPr>
      <w:bookmarkStart w:id="26" w:name="_Toc8112308"/>
      <w:r w:rsidRPr="00D50E16">
        <w:rPr>
          <w:b/>
          <w:lang w:val="en-ZA"/>
        </w:rPr>
        <w:t>Evidence; Submission requirements</w:t>
      </w:r>
      <w:bookmarkEnd w:id="26"/>
    </w:p>
    <w:p w14:paraId="532C15AE" w14:textId="2721DEB7" w:rsidR="00833B80" w:rsidRPr="00D50E16" w:rsidRDefault="00833B80" w:rsidP="0028229B">
      <w:pPr>
        <w:autoSpaceDE w:val="0"/>
        <w:autoSpaceDN w:val="0"/>
        <w:adjustRightInd w:val="0"/>
        <w:spacing w:before="240"/>
        <w:ind w:left="567"/>
        <w:rPr>
          <w:rFonts w:cs="MyriadPro-Regular"/>
          <w:sz w:val="20"/>
          <w:szCs w:val="20"/>
        </w:rPr>
      </w:pPr>
      <w:r w:rsidRPr="00D50E16">
        <w:rPr>
          <w:rFonts w:cs="MyriadPro-Regular"/>
          <w:sz w:val="20"/>
          <w:szCs w:val="20"/>
        </w:rPr>
        <w:t xml:space="preserve">Ensure that you submit </w:t>
      </w:r>
      <w:r w:rsidRPr="00D50E16">
        <w:rPr>
          <w:rFonts w:cs="MyriadPro-Semibold"/>
          <w:sz w:val="20"/>
          <w:szCs w:val="20"/>
        </w:rPr>
        <w:t xml:space="preserve">neatly typed </w:t>
      </w:r>
      <w:r w:rsidRPr="00D50E16">
        <w:rPr>
          <w:rFonts w:cs="MyriadPro-Regular"/>
          <w:sz w:val="20"/>
          <w:szCs w:val="20"/>
        </w:rPr>
        <w:t xml:space="preserve">and </w:t>
      </w:r>
      <w:r w:rsidR="009671C0" w:rsidRPr="00D50E16">
        <w:rPr>
          <w:rFonts w:cs="MyriadPro-Regular"/>
          <w:sz w:val="20"/>
          <w:szCs w:val="20"/>
        </w:rPr>
        <w:t xml:space="preserve">perceptive </w:t>
      </w:r>
      <w:r w:rsidRPr="00D50E16">
        <w:rPr>
          <w:rFonts w:cs="MyriadPro-Regular"/>
          <w:sz w:val="20"/>
          <w:szCs w:val="20"/>
        </w:rPr>
        <w:t>responses</w:t>
      </w:r>
      <w:r w:rsidR="00B66AE6" w:rsidRPr="00D50E16">
        <w:rPr>
          <w:rFonts w:cs="MyriadPro-Regular"/>
          <w:sz w:val="20"/>
          <w:szCs w:val="20"/>
        </w:rPr>
        <w:t xml:space="preserve"> </w:t>
      </w:r>
      <w:r w:rsidR="00B66AE6" w:rsidRPr="00D50E16">
        <w:rPr>
          <w:rFonts w:cs="MyriadPro-Regular"/>
          <w:b/>
          <w:sz w:val="20"/>
          <w:szCs w:val="20"/>
        </w:rPr>
        <w:t xml:space="preserve">by </w:t>
      </w:r>
      <w:r w:rsidR="00F0114C" w:rsidRPr="00D50E16">
        <w:rPr>
          <w:rFonts w:cs="MyriadPro-Regular"/>
          <w:b/>
          <w:sz w:val="20"/>
          <w:szCs w:val="20"/>
        </w:rPr>
        <w:t>e-mail</w:t>
      </w:r>
      <w:r w:rsidR="00F0114C" w:rsidRPr="00D50E16">
        <w:rPr>
          <w:rFonts w:cs="MyriadPro-Regular"/>
          <w:sz w:val="20"/>
          <w:szCs w:val="20"/>
        </w:rPr>
        <w:t>.</w:t>
      </w:r>
    </w:p>
    <w:p w14:paraId="44810EC1" w14:textId="77777777" w:rsidR="00833B80" w:rsidRPr="00D50E16" w:rsidRDefault="009671C0" w:rsidP="0028229B">
      <w:pPr>
        <w:autoSpaceDE w:val="0"/>
        <w:autoSpaceDN w:val="0"/>
        <w:adjustRightInd w:val="0"/>
        <w:spacing w:before="240"/>
        <w:ind w:left="567"/>
        <w:rPr>
          <w:rFonts w:cs="MyriadPro-Regular"/>
          <w:sz w:val="20"/>
          <w:szCs w:val="20"/>
        </w:rPr>
      </w:pPr>
      <w:r w:rsidRPr="00D50E16">
        <w:rPr>
          <w:rFonts w:cs="MyriadPro-Regular"/>
          <w:sz w:val="20"/>
          <w:szCs w:val="20"/>
        </w:rPr>
        <w:t>Learners must submit their Portfolio of evidence (POE) in the following sequence:</w:t>
      </w:r>
    </w:p>
    <w:p w14:paraId="261FE83E" w14:textId="77777777" w:rsidR="009671C0" w:rsidRPr="00D50E16" w:rsidRDefault="009671C0" w:rsidP="0028229B">
      <w:pPr>
        <w:pStyle w:val="content"/>
        <w:numPr>
          <w:ilvl w:val="0"/>
          <w:numId w:val="22"/>
        </w:numPr>
        <w:spacing w:before="240"/>
        <w:ind w:left="1134" w:hanging="567"/>
        <w:jc w:val="both"/>
        <w:rPr>
          <w:b/>
          <w:lang w:val="en-ZA"/>
        </w:rPr>
      </w:pPr>
      <w:r w:rsidRPr="00D50E16">
        <w:rPr>
          <w:b/>
          <w:lang w:val="en-ZA"/>
        </w:rPr>
        <w:t>Form A – Assessment Submission</w:t>
      </w:r>
    </w:p>
    <w:p w14:paraId="311D5C1B" w14:textId="77777777" w:rsidR="009671C0" w:rsidRPr="00D50E16" w:rsidRDefault="009671C0" w:rsidP="0028229B">
      <w:pPr>
        <w:pStyle w:val="content"/>
        <w:spacing w:before="240"/>
        <w:ind w:left="1134"/>
        <w:jc w:val="both"/>
        <w:rPr>
          <w:lang w:val="en-ZA"/>
        </w:rPr>
      </w:pPr>
      <w:r w:rsidRPr="00D50E16">
        <w:rPr>
          <w:lang w:val="en-ZA"/>
        </w:rPr>
        <w:t xml:space="preserve">This form serves as a cover sheet for your summative assessment. </w:t>
      </w:r>
      <w:r w:rsidR="0028229B" w:rsidRPr="00D50E16">
        <w:rPr>
          <w:lang w:val="en-ZA"/>
        </w:rPr>
        <w:t>Your</w:t>
      </w:r>
      <w:r w:rsidRPr="00D50E16">
        <w:rPr>
          <w:lang w:val="en-ZA"/>
        </w:rPr>
        <w:t xml:space="preserve"> assessment will not be accepted without a fully completed Assessment Submission form.</w:t>
      </w:r>
    </w:p>
    <w:p w14:paraId="4E633985" w14:textId="77777777" w:rsidR="00C96E33" w:rsidRPr="00D50E16" w:rsidRDefault="00C96E33" w:rsidP="0028229B">
      <w:pPr>
        <w:pStyle w:val="content"/>
        <w:numPr>
          <w:ilvl w:val="0"/>
          <w:numId w:val="4"/>
        </w:numPr>
        <w:spacing w:before="240"/>
        <w:ind w:left="1134" w:hanging="567"/>
        <w:jc w:val="both"/>
        <w:rPr>
          <w:b/>
          <w:lang w:val="en-ZA"/>
        </w:rPr>
      </w:pPr>
      <w:r w:rsidRPr="00D50E16">
        <w:rPr>
          <w:b/>
          <w:lang w:val="en-ZA"/>
        </w:rPr>
        <w:t>Form B – Assessment Preparation Checklist</w:t>
      </w:r>
    </w:p>
    <w:p w14:paraId="4FA2889E" w14:textId="77777777" w:rsidR="00C96E33" w:rsidRPr="00D50E16" w:rsidRDefault="00C96E33" w:rsidP="0028229B">
      <w:pPr>
        <w:pStyle w:val="content"/>
        <w:spacing w:before="240"/>
        <w:ind w:left="1134"/>
        <w:jc w:val="both"/>
        <w:rPr>
          <w:lang w:val="en-ZA"/>
        </w:rPr>
      </w:pPr>
      <w:r w:rsidRPr="00D50E16">
        <w:rPr>
          <w:lang w:val="en-ZA"/>
        </w:rPr>
        <w:t>The facilitator will prepare you for the summative assessment, (see notes above). Complete the checklist and submit it with your portfolio of evidence.</w:t>
      </w:r>
    </w:p>
    <w:p w14:paraId="469C3778" w14:textId="1C71F104" w:rsidR="001F3072" w:rsidRPr="00D50E16" w:rsidRDefault="001F3072" w:rsidP="001F3072">
      <w:pPr>
        <w:pStyle w:val="ListParagraph"/>
        <w:numPr>
          <w:ilvl w:val="0"/>
          <w:numId w:val="22"/>
        </w:numPr>
        <w:autoSpaceDE w:val="0"/>
        <w:autoSpaceDN w:val="0"/>
        <w:adjustRightInd w:val="0"/>
        <w:spacing w:before="240" w:line="240" w:lineRule="auto"/>
        <w:ind w:left="1134" w:hanging="567"/>
        <w:rPr>
          <w:rFonts w:cs="MyriadPro-Regular"/>
          <w:b/>
        </w:rPr>
      </w:pPr>
      <w:r w:rsidRPr="00D50E16">
        <w:rPr>
          <w:rFonts w:cs="MyriadPro-Regular"/>
          <w:b/>
        </w:rPr>
        <w:t>Certified copy of ID document.</w:t>
      </w:r>
    </w:p>
    <w:p w14:paraId="2960056B" w14:textId="07055FE9" w:rsidR="00833B80" w:rsidRPr="00D50E16" w:rsidRDefault="009671C0" w:rsidP="0028229B">
      <w:pPr>
        <w:pStyle w:val="ListParagraph"/>
        <w:numPr>
          <w:ilvl w:val="0"/>
          <w:numId w:val="22"/>
        </w:numPr>
        <w:autoSpaceDE w:val="0"/>
        <w:autoSpaceDN w:val="0"/>
        <w:adjustRightInd w:val="0"/>
        <w:spacing w:before="240" w:line="240" w:lineRule="auto"/>
        <w:ind w:left="1134" w:hanging="567"/>
        <w:rPr>
          <w:rFonts w:cs="MyriadPro-Regular"/>
          <w:b/>
        </w:rPr>
      </w:pPr>
      <w:r w:rsidRPr="00D50E16">
        <w:rPr>
          <w:rFonts w:cs="MyriadPro-Regular"/>
          <w:b/>
        </w:rPr>
        <w:t>Portfolio of evidence</w:t>
      </w:r>
      <w:r w:rsidR="005A0DCD" w:rsidRPr="00D50E16">
        <w:rPr>
          <w:rFonts w:cs="MyriadPro-Regular"/>
          <w:b/>
        </w:rPr>
        <w:t xml:space="preserve"> answers.</w:t>
      </w:r>
    </w:p>
    <w:p w14:paraId="73784BCF" w14:textId="77777777" w:rsidR="00C96E33" w:rsidRPr="00D50E16" w:rsidRDefault="00C96E33">
      <w:pPr>
        <w:jc w:val="left"/>
        <w:rPr>
          <w:rFonts w:cs="MyriadPro-Regular"/>
          <w:b/>
          <w:sz w:val="20"/>
          <w:szCs w:val="20"/>
        </w:rPr>
      </w:pPr>
      <w:r w:rsidRPr="00D50E16">
        <w:rPr>
          <w:rFonts w:cs="MyriadPro-Regular"/>
          <w:b/>
        </w:rPr>
        <w:br w:type="page"/>
      </w:r>
    </w:p>
    <w:tbl>
      <w:tblPr>
        <w:tblW w:w="990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1"/>
      </w:tblGrid>
      <w:tr w:rsidR="00392199" w:rsidRPr="00D50E16" w14:paraId="6D9098DB" w14:textId="77777777" w:rsidTr="00D91E39">
        <w:tc>
          <w:tcPr>
            <w:tcW w:w="9901" w:type="dxa"/>
            <w:shd w:val="clear" w:color="auto" w:fill="FBD4B4" w:themeFill="accent6" w:themeFillTint="66"/>
          </w:tcPr>
          <w:p w14:paraId="69012FB8" w14:textId="77777777" w:rsidR="00392199" w:rsidRPr="00D50E16" w:rsidRDefault="00392199" w:rsidP="00D91E39">
            <w:pPr>
              <w:pStyle w:val="content"/>
              <w:spacing w:before="120" w:after="120"/>
              <w:rPr>
                <w:rFonts w:cs="Arial"/>
                <w:b/>
                <w:lang w:val="en-ZA"/>
              </w:rPr>
            </w:pPr>
            <w:r w:rsidRPr="00D50E16">
              <w:rPr>
                <w:rFonts w:cs="Arial"/>
                <w:b/>
                <w:lang w:val="en-ZA"/>
              </w:rPr>
              <w:lastRenderedPageBreak/>
              <w:br w:type="page"/>
              <w:t xml:space="preserve"> ASSESSMENT SUBMISSION</w:t>
            </w:r>
            <w:r w:rsidR="00D91E39" w:rsidRPr="00D50E16">
              <w:rPr>
                <w:rFonts w:cs="Arial"/>
                <w:b/>
                <w:lang w:val="en-ZA"/>
              </w:rPr>
              <w:t xml:space="preserve"> </w:t>
            </w:r>
            <w:r w:rsidR="00D91E39" w:rsidRPr="00D50E16">
              <w:rPr>
                <w:rFonts w:cs="Arial"/>
                <w:b/>
                <w:lang w:val="en-ZA"/>
              </w:rPr>
              <w:tab/>
            </w:r>
            <w:r w:rsidR="00D91E39" w:rsidRPr="00D50E16">
              <w:rPr>
                <w:rFonts w:cs="Arial"/>
                <w:b/>
                <w:lang w:val="en-ZA"/>
              </w:rPr>
              <w:tab/>
            </w:r>
            <w:r w:rsidR="00D91E39" w:rsidRPr="00D50E16">
              <w:rPr>
                <w:rFonts w:cs="Arial"/>
                <w:b/>
                <w:lang w:val="en-ZA"/>
              </w:rPr>
              <w:tab/>
            </w:r>
            <w:r w:rsidR="00D91E39" w:rsidRPr="00D50E16">
              <w:rPr>
                <w:rFonts w:cs="Arial"/>
                <w:b/>
                <w:lang w:val="en-ZA"/>
              </w:rPr>
              <w:tab/>
            </w:r>
            <w:r w:rsidR="00D91E39" w:rsidRPr="00D50E16">
              <w:rPr>
                <w:rFonts w:cs="Arial"/>
                <w:b/>
                <w:lang w:val="en-ZA"/>
              </w:rPr>
              <w:tab/>
            </w:r>
            <w:r w:rsidR="00D91E39" w:rsidRPr="00D50E16">
              <w:rPr>
                <w:rFonts w:cs="Arial"/>
                <w:b/>
                <w:lang w:val="en-ZA"/>
              </w:rPr>
              <w:tab/>
            </w:r>
            <w:r w:rsidR="00D91E39" w:rsidRPr="00D50E16">
              <w:rPr>
                <w:rFonts w:cs="Arial"/>
                <w:b/>
                <w:lang w:val="en-ZA"/>
              </w:rPr>
              <w:tab/>
            </w:r>
            <w:r w:rsidR="00D91E39" w:rsidRPr="00D50E16">
              <w:rPr>
                <w:rFonts w:cs="Arial"/>
                <w:b/>
                <w:lang w:val="en-ZA"/>
              </w:rPr>
              <w:tab/>
              <w:t xml:space="preserve">Form A.   </w:t>
            </w:r>
          </w:p>
        </w:tc>
      </w:tr>
    </w:tbl>
    <w:p w14:paraId="5F4502CA" w14:textId="77777777" w:rsidR="00D91E39" w:rsidRPr="00D50E16" w:rsidRDefault="00D91E39"/>
    <w:tbl>
      <w:tblPr>
        <w:tblW w:w="990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27" w:type="dxa"/>
          <w:bottom w:w="198" w:type="dxa"/>
        </w:tblCellMar>
        <w:tblLook w:val="01E0" w:firstRow="1" w:lastRow="1" w:firstColumn="1" w:lastColumn="1" w:noHBand="0" w:noVBand="0"/>
      </w:tblPr>
      <w:tblGrid>
        <w:gridCol w:w="2530"/>
        <w:gridCol w:w="7371"/>
      </w:tblGrid>
      <w:tr w:rsidR="00D91E39" w:rsidRPr="00D50E16" w14:paraId="232C75E4" w14:textId="77777777" w:rsidTr="00CE41EB">
        <w:trPr>
          <w:trHeight w:val="18"/>
        </w:trPr>
        <w:tc>
          <w:tcPr>
            <w:tcW w:w="9901" w:type="dxa"/>
            <w:gridSpan w:val="2"/>
            <w:shd w:val="clear" w:color="auto" w:fill="FBD4B4" w:themeFill="accent6" w:themeFillTint="66"/>
          </w:tcPr>
          <w:p w14:paraId="7588FBB0" w14:textId="77777777" w:rsidR="00D91E39" w:rsidRPr="00D50E16" w:rsidRDefault="00D91E39" w:rsidP="00D91E39">
            <w:pPr>
              <w:pStyle w:val="content"/>
              <w:rPr>
                <w:rFonts w:cs="Arial"/>
                <w:b/>
                <w:lang w:val="en-ZA"/>
              </w:rPr>
            </w:pPr>
            <w:r w:rsidRPr="00D50E16">
              <w:rPr>
                <w:rFonts w:cs="Arial"/>
                <w:b/>
                <w:lang w:val="en-ZA"/>
              </w:rPr>
              <w:t>COURSE DETAILS</w:t>
            </w:r>
          </w:p>
        </w:tc>
      </w:tr>
      <w:tr w:rsidR="00D91E39" w:rsidRPr="00D50E16" w14:paraId="05A366E8" w14:textId="77777777" w:rsidTr="00CE41EB">
        <w:trPr>
          <w:trHeight w:val="18"/>
        </w:trPr>
        <w:tc>
          <w:tcPr>
            <w:tcW w:w="2530" w:type="dxa"/>
            <w:shd w:val="clear" w:color="auto" w:fill="FBD4B4" w:themeFill="accent6" w:themeFillTint="66"/>
          </w:tcPr>
          <w:p w14:paraId="7BB3757B" w14:textId="77777777" w:rsidR="00D91E39" w:rsidRPr="00D50E16" w:rsidRDefault="00D91E39" w:rsidP="00881270">
            <w:pPr>
              <w:rPr>
                <w:b/>
                <w:sz w:val="20"/>
                <w:szCs w:val="20"/>
              </w:rPr>
            </w:pPr>
            <w:r w:rsidRPr="00D50E16">
              <w:rPr>
                <w:b/>
                <w:sz w:val="20"/>
                <w:szCs w:val="20"/>
              </w:rPr>
              <w:t>Course/Programme</w:t>
            </w:r>
            <w:r w:rsidR="00CE41EB" w:rsidRPr="00D50E16">
              <w:rPr>
                <w:b/>
                <w:sz w:val="20"/>
                <w:szCs w:val="20"/>
              </w:rPr>
              <w:t>:</w:t>
            </w:r>
          </w:p>
        </w:tc>
        <w:tc>
          <w:tcPr>
            <w:tcW w:w="7371" w:type="dxa"/>
          </w:tcPr>
          <w:p w14:paraId="2EAEDEBB" w14:textId="1570A886" w:rsidR="00D91E39" w:rsidRPr="00D50E16" w:rsidRDefault="00D91E39" w:rsidP="00D91E39">
            <w:pPr>
              <w:pStyle w:val="content"/>
              <w:rPr>
                <w:rFonts w:cs="Arial"/>
                <w:b/>
                <w:lang w:val="en-ZA"/>
              </w:rPr>
            </w:pPr>
            <w:r w:rsidRPr="00D50E16">
              <w:rPr>
                <w:rFonts w:cs="Arial"/>
                <w:b/>
                <w:lang w:val="en-ZA"/>
              </w:rPr>
              <w:t xml:space="preserve">Bid </w:t>
            </w:r>
            <w:r w:rsidR="00E7275A" w:rsidRPr="00D50E16">
              <w:rPr>
                <w:rFonts w:cs="Arial"/>
                <w:b/>
                <w:lang w:val="en-ZA"/>
              </w:rPr>
              <w:t>Committees -</w:t>
            </w:r>
            <w:r w:rsidRPr="00D50E16">
              <w:rPr>
                <w:rFonts w:cs="Arial"/>
                <w:b/>
                <w:lang w:val="en-ZA"/>
              </w:rPr>
              <w:t xml:space="preserve"> PFMA</w:t>
            </w:r>
          </w:p>
        </w:tc>
      </w:tr>
      <w:tr w:rsidR="00392199" w:rsidRPr="00D50E16" w14:paraId="6E4274ED" w14:textId="77777777" w:rsidTr="00CE41EB">
        <w:trPr>
          <w:trHeight w:val="129"/>
        </w:trPr>
        <w:tc>
          <w:tcPr>
            <w:tcW w:w="2530" w:type="dxa"/>
            <w:shd w:val="clear" w:color="auto" w:fill="FBD4B4" w:themeFill="accent6" w:themeFillTint="66"/>
          </w:tcPr>
          <w:p w14:paraId="68AF83E2" w14:textId="77777777" w:rsidR="00392199" w:rsidRPr="00D50E16" w:rsidRDefault="00D91E39" w:rsidP="00392199">
            <w:pPr>
              <w:rPr>
                <w:b/>
                <w:sz w:val="20"/>
                <w:szCs w:val="20"/>
              </w:rPr>
            </w:pPr>
            <w:r w:rsidRPr="00D50E16">
              <w:rPr>
                <w:b/>
                <w:sz w:val="20"/>
                <w:szCs w:val="20"/>
              </w:rPr>
              <w:t>Course date</w:t>
            </w:r>
            <w:r w:rsidR="00CE41EB" w:rsidRPr="00D50E16">
              <w:rPr>
                <w:b/>
                <w:sz w:val="20"/>
                <w:szCs w:val="20"/>
              </w:rPr>
              <w:t>:</w:t>
            </w:r>
          </w:p>
        </w:tc>
        <w:tc>
          <w:tcPr>
            <w:tcW w:w="7371" w:type="dxa"/>
          </w:tcPr>
          <w:p w14:paraId="30635862" w14:textId="77777777" w:rsidR="00392199" w:rsidRPr="00D50E16" w:rsidRDefault="00392199" w:rsidP="00392199">
            <w:pPr>
              <w:pStyle w:val="content"/>
              <w:rPr>
                <w:rFonts w:cs="Arial"/>
                <w:lang w:val="en-ZA"/>
              </w:rPr>
            </w:pPr>
          </w:p>
        </w:tc>
      </w:tr>
      <w:tr w:rsidR="00D91E39" w:rsidRPr="00D50E16" w14:paraId="47F798D1" w14:textId="77777777" w:rsidTr="00CE41EB">
        <w:trPr>
          <w:trHeight w:val="129"/>
        </w:trPr>
        <w:tc>
          <w:tcPr>
            <w:tcW w:w="2530" w:type="dxa"/>
            <w:shd w:val="clear" w:color="auto" w:fill="FBD4B4" w:themeFill="accent6" w:themeFillTint="66"/>
          </w:tcPr>
          <w:p w14:paraId="068C9353" w14:textId="77777777" w:rsidR="00D91E39" w:rsidRPr="00D50E16" w:rsidRDefault="00D91E39" w:rsidP="00392199">
            <w:pPr>
              <w:rPr>
                <w:b/>
                <w:sz w:val="20"/>
                <w:szCs w:val="20"/>
              </w:rPr>
            </w:pPr>
            <w:r w:rsidRPr="00D50E16">
              <w:rPr>
                <w:b/>
                <w:sz w:val="20"/>
                <w:szCs w:val="20"/>
              </w:rPr>
              <w:t>Facilitator</w:t>
            </w:r>
            <w:r w:rsidR="00CE41EB" w:rsidRPr="00D50E16">
              <w:rPr>
                <w:b/>
                <w:sz w:val="20"/>
                <w:szCs w:val="20"/>
              </w:rPr>
              <w:t>:</w:t>
            </w:r>
          </w:p>
        </w:tc>
        <w:tc>
          <w:tcPr>
            <w:tcW w:w="7371" w:type="dxa"/>
          </w:tcPr>
          <w:p w14:paraId="59FC87EE" w14:textId="36891A57" w:rsidR="00D91E39" w:rsidRPr="00D50E16" w:rsidRDefault="00F653D9" w:rsidP="00392199">
            <w:pPr>
              <w:pStyle w:val="content"/>
              <w:rPr>
                <w:rFonts w:cs="Arial"/>
                <w:lang w:val="en-ZA"/>
              </w:rPr>
            </w:pPr>
            <w:r>
              <w:rPr>
                <w:rFonts w:cs="Arial"/>
                <w:lang w:val="en-ZA"/>
              </w:rPr>
              <w:t>Charles Esterhuizen</w:t>
            </w:r>
            <w:r w:rsidR="00B33F48">
              <w:rPr>
                <w:rFonts w:cs="Arial"/>
                <w:lang w:val="en-ZA"/>
              </w:rPr>
              <w:t xml:space="preserve"> / Bill Miller</w:t>
            </w:r>
          </w:p>
        </w:tc>
      </w:tr>
    </w:tbl>
    <w:p w14:paraId="00AE5E39" w14:textId="77777777" w:rsidR="00D91E39" w:rsidRPr="00D50E16" w:rsidRDefault="00D91E39"/>
    <w:tbl>
      <w:tblPr>
        <w:tblW w:w="990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27" w:type="dxa"/>
          <w:bottom w:w="198" w:type="dxa"/>
        </w:tblCellMar>
        <w:tblLook w:val="01E0" w:firstRow="1" w:lastRow="1" w:firstColumn="1" w:lastColumn="1" w:noHBand="0" w:noVBand="0"/>
      </w:tblPr>
      <w:tblGrid>
        <w:gridCol w:w="2530"/>
        <w:gridCol w:w="1827"/>
        <w:gridCol w:w="5544"/>
      </w:tblGrid>
      <w:tr w:rsidR="00D91E39" w:rsidRPr="00D50E16" w14:paraId="0149F9DC" w14:textId="77777777" w:rsidTr="00CE41EB">
        <w:trPr>
          <w:trHeight w:val="129"/>
        </w:trPr>
        <w:tc>
          <w:tcPr>
            <w:tcW w:w="9901" w:type="dxa"/>
            <w:gridSpan w:val="3"/>
            <w:shd w:val="clear" w:color="auto" w:fill="FBD4B4" w:themeFill="accent6" w:themeFillTint="66"/>
          </w:tcPr>
          <w:p w14:paraId="3C617172" w14:textId="77777777" w:rsidR="00D91E39" w:rsidRPr="00D50E16" w:rsidRDefault="00D91E39" w:rsidP="00392199">
            <w:pPr>
              <w:pStyle w:val="content"/>
              <w:rPr>
                <w:rFonts w:cs="Arial"/>
                <w:lang w:val="en-ZA"/>
              </w:rPr>
            </w:pPr>
            <w:r w:rsidRPr="00D50E16">
              <w:rPr>
                <w:b/>
                <w:lang w:val="en-ZA"/>
              </w:rPr>
              <w:t>LEARNER INFORMATION</w:t>
            </w:r>
          </w:p>
        </w:tc>
      </w:tr>
      <w:tr w:rsidR="00392199" w:rsidRPr="00D50E16" w14:paraId="1DD03F28" w14:textId="77777777" w:rsidTr="007239FE">
        <w:trPr>
          <w:trHeight w:val="129"/>
        </w:trPr>
        <w:tc>
          <w:tcPr>
            <w:tcW w:w="2530" w:type="dxa"/>
            <w:shd w:val="clear" w:color="auto" w:fill="FBD4B4" w:themeFill="accent6" w:themeFillTint="66"/>
          </w:tcPr>
          <w:p w14:paraId="0E032AE4" w14:textId="7FF7C442" w:rsidR="00392199" w:rsidRPr="00D50E16" w:rsidRDefault="00D91E39" w:rsidP="00D91E39">
            <w:pPr>
              <w:rPr>
                <w:b/>
                <w:sz w:val="20"/>
                <w:szCs w:val="20"/>
              </w:rPr>
            </w:pPr>
            <w:r w:rsidRPr="00D50E16">
              <w:rPr>
                <w:b/>
                <w:sz w:val="20"/>
                <w:szCs w:val="20"/>
              </w:rPr>
              <w:t xml:space="preserve">Candidates full </w:t>
            </w:r>
            <w:r w:rsidR="00A04773" w:rsidRPr="00D50E16">
              <w:rPr>
                <w:b/>
                <w:sz w:val="20"/>
                <w:szCs w:val="20"/>
              </w:rPr>
              <w:t>name:</w:t>
            </w:r>
          </w:p>
        </w:tc>
        <w:tc>
          <w:tcPr>
            <w:tcW w:w="7371" w:type="dxa"/>
            <w:gridSpan w:val="2"/>
          </w:tcPr>
          <w:p w14:paraId="2A9128A0" w14:textId="77777777" w:rsidR="00392199" w:rsidRPr="00D50E16" w:rsidRDefault="00392199" w:rsidP="00392199">
            <w:pPr>
              <w:pStyle w:val="content"/>
              <w:rPr>
                <w:rFonts w:cs="Arial"/>
                <w:lang w:val="en-ZA"/>
              </w:rPr>
            </w:pPr>
          </w:p>
        </w:tc>
      </w:tr>
      <w:tr w:rsidR="00D91E39" w:rsidRPr="00D50E16" w14:paraId="5F8E897F" w14:textId="77777777" w:rsidTr="007239FE">
        <w:trPr>
          <w:trHeight w:val="18"/>
        </w:trPr>
        <w:tc>
          <w:tcPr>
            <w:tcW w:w="2530" w:type="dxa"/>
            <w:shd w:val="clear" w:color="auto" w:fill="FBD4B4" w:themeFill="accent6" w:themeFillTint="66"/>
          </w:tcPr>
          <w:p w14:paraId="5913A620" w14:textId="77777777" w:rsidR="00D91E39" w:rsidRPr="00D50E16" w:rsidRDefault="00D91E39" w:rsidP="00392199">
            <w:pPr>
              <w:rPr>
                <w:b/>
                <w:sz w:val="20"/>
                <w:szCs w:val="20"/>
              </w:rPr>
            </w:pPr>
            <w:r w:rsidRPr="00D50E16">
              <w:rPr>
                <w:b/>
                <w:sz w:val="20"/>
                <w:szCs w:val="20"/>
              </w:rPr>
              <w:t>Surname</w:t>
            </w:r>
          </w:p>
        </w:tc>
        <w:tc>
          <w:tcPr>
            <w:tcW w:w="7371" w:type="dxa"/>
            <w:gridSpan w:val="2"/>
          </w:tcPr>
          <w:p w14:paraId="61D911D9" w14:textId="77777777" w:rsidR="00D91E39" w:rsidRPr="00D50E16" w:rsidRDefault="00D91E39" w:rsidP="00392199">
            <w:pPr>
              <w:pStyle w:val="content"/>
              <w:rPr>
                <w:rFonts w:cs="Arial"/>
                <w:lang w:val="en-ZA"/>
              </w:rPr>
            </w:pPr>
          </w:p>
        </w:tc>
      </w:tr>
      <w:tr w:rsidR="00392199" w:rsidRPr="00D50E16" w14:paraId="60334014" w14:textId="77777777" w:rsidTr="007239FE">
        <w:trPr>
          <w:trHeight w:val="18"/>
        </w:trPr>
        <w:tc>
          <w:tcPr>
            <w:tcW w:w="2530" w:type="dxa"/>
            <w:shd w:val="clear" w:color="auto" w:fill="FBD4B4" w:themeFill="accent6" w:themeFillTint="66"/>
          </w:tcPr>
          <w:p w14:paraId="7A3DBAE7" w14:textId="77777777" w:rsidR="00392199" w:rsidRPr="00D50E16" w:rsidRDefault="00392199" w:rsidP="00392199">
            <w:pPr>
              <w:rPr>
                <w:b/>
                <w:sz w:val="20"/>
                <w:szCs w:val="20"/>
              </w:rPr>
            </w:pPr>
            <w:r w:rsidRPr="00D50E16">
              <w:rPr>
                <w:b/>
                <w:sz w:val="20"/>
                <w:szCs w:val="20"/>
              </w:rPr>
              <w:t>ID Number</w:t>
            </w:r>
          </w:p>
        </w:tc>
        <w:tc>
          <w:tcPr>
            <w:tcW w:w="7371" w:type="dxa"/>
            <w:gridSpan w:val="2"/>
          </w:tcPr>
          <w:p w14:paraId="2D383418" w14:textId="77777777" w:rsidR="00392199" w:rsidRPr="00D50E16" w:rsidRDefault="00392199" w:rsidP="00392199">
            <w:pPr>
              <w:pStyle w:val="content"/>
              <w:rPr>
                <w:rFonts w:cs="Arial"/>
                <w:lang w:val="en-ZA"/>
              </w:rPr>
            </w:pPr>
          </w:p>
        </w:tc>
      </w:tr>
      <w:tr w:rsidR="00392199" w:rsidRPr="00D50E16" w14:paraId="013CA791" w14:textId="77777777" w:rsidTr="007239FE">
        <w:tc>
          <w:tcPr>
            <w:tcW w:w="2530" w:type="dxa"/>
            <w:shd w:val="clear" w:color="auto" w:fill="FBD4B4" w:themeFill="accent6" w:themeFillTint="66"/>
          </w:tcPr>
          <w:p w14:paraId="292E246C" w14:textId="77777777" w:rsidR="00392199" w:rsidRPr="00D50E16" w:rsidRDefault="00392199" w:rsidP="00392199">
            <w:pPr>
              <w:rPr>
                <w:b/>
                <w:sz w:val="20"/>
                <w:szCs w:val="20"/>
              </w:rPr>
            </w:pPr>
            <w:r w:rsidRPr="00D50E16">
              <w:rPr>
                <w:b/>
                <w:sz w:val="20"/>
                <w:szCs w:val="20"/>
              </w:rPr>
              <w:t>Employee Number</w:t>
            </w:r>
          </w:p>
        </w:tc>
        <w:tc>
          <w:tcPr>
            <w:tcW w:w="7371" w:type="dxa"/>
            <w:gridSpan w:val="2"/>
          </w:tcPr>
          <w:p w14:paraId="6A37FEF3" w14:textId="77777777" w:rsidR="00392199" w:rsidRPr="00D50E16" w:rsidRDefault="00392199" w:rsidP="00392199">
            <w:pPr>
              <w:pStyle w:val="content"/>
              <w:rPr>
                <w:rFonts w:cs="Arial"/>
                <w:lang w:val="en-ZA"/>
              </w:rPr>
            </w:pPr>
          </w:p>
        </w:tc>
      </w:tr>
      <w:tr w:rsidR="00392199" w:rsidRPr="00D50E16" w14:paraId="7724895F" w14:textId="77777777" w:rsidTr="007239FE">
        <w:tc>
          <w:tcPr>
            <w:tcW w:w="2530" w:type="dxa"/>
            <w:shd w:val="clear" w:color="auto" w:fill="FBD4B4" w:themeFill="accent6" w:themeFillTint="66"/>
          </w:tcPr>
          <w:p w14:paraId="0EF51FC0" w14:textId="77777777" w:rsidR="00392199" w:rsidRPr="00D50E16" w:rsidRDefault="00D91E39" w:rsidP="00D91E39">
            <w:pPr>
              <w:rPr>
                <w:b/>
                <w:sz w:val="20"/>
                <w:szCs w:val="20"/>
              </w:rPr>
            </w:pPr>
            <w:r w:rsidRPr="00D50E16">
              <w:rPr>
                <w:b/>
                <w:sz w:val="20"/>
                <w:szCs w:val="20"/>
              </w:rPr>
              <w:t>Client Organisation</w:t>
            </w:r>
          </w:p>
        </w:tc>
        <w:tc>
          <w:tcPr>
            <w:tcW w:w="7371" w:type="dxa"/>
            <w:gridSpan w:val="2"/>
          </w:tcPr>
          <w:p w14:paraId="6CCFB375" w14:textId="77777777" w:rsidR="00392199" w:rsidRPr="00D50E16" w:rsidRDefault="00392199" w:rsidP="00392199">
            <w:pPr>
              <w:pStyle w:val="content"/>
              <w:rPr>
                <w:rFonts w:cs="Arial"/>
                <w:lang w:val="en-ZA"/>
              </w:rPr>
            </w:pPr>
          </w:p>
        </w:tc>
      </w:tr>
      <w:tr w:rsidR="00392199" w:rsidRPr="00D50E16" w14:paraId="771477B5" w14:textId="77777777" w:rsidTr="007239FE">
        <w:tc>
          <w:tcPr>
            <w:tcW w:w="2530" w:type="dxa"/>
            <w:shd w:val="clear" w:color="auto" w:fill="FBD4B4" w:themeFill="accent6" w:themeFillTint="66"/>
          </w:tcPr>
          <w:p w14:paraId="4FB6FF77" w14:textId="77777777" w:rsidR="00392199" w:rsidRPr="00D50E16" w:rsidRDefault="00392199" w:rsidP="00392199">
            <w:pPr>
              <w:rPr>
                <w:b/>
                <w:sz w:val="20"/>
                <w:szCs w:val="20"/>
              </w:rPr>
            </w:pPr>
            <w:r w:rsidRPr="00D50E16">
              <w:rPr>
                <w:b/>
                <w:sz w:val="20"/>
                <w:szCs w:val="20"/>
              </w:rPr>
              <w:t>Division</w:t>
            </w:r>
          </w:p>
        </w:tc>
        <w:tc>
          <w:tcPr>
            <w:tcW w:w="7371" w:type="dxa"/>
            <w:gridSpan w:val="2"/>
          </w:tcPr>
          <w:p w14:paraId="3A735F1C" w14:textId="77777777" w:rsidR="00392199" w:rsidRPr="00D50E16" w:rsidRDefault="00392199" w:rsidP="00392199">
            <w:pPr>
              <w:pStyle w:val="content"/>
              <w:rPr>
                <w:rFonts w:cs="Arial"/>
                <w:lang w:val="en-ZA"/>
              </w:rPr>
            </w:pPr>
          </w:p>
        </w:tc>
      </w:tr>
      <w:tr w:rsidR="00392199" w:rsidRPr="00D50E16" w14:paraId="28680B48" w14:textId="77777777" w:rsidTr="007239FE">
        <w:trPr>
          <w:trHeight w:val="23"/>
        </w:trPr>
        <w:tc>
          <w:tcPr>
            <w:tcW w:w="2530" w:type="dxa"/>
            <w:vMerge w:val="restart"/>
            <w:shd w:val="clear" w:color="auto" w:fill="FBD4B4" w:themeFill="accent6" w:themeFillTint="66"/>
            <w:vAlign w:val="center"/>
          </w:tcPr>
          <w:p w14:paraId="67413FFB" w14:textId="77777777" w:rsidR="00392199" w:rsidRPr="00D50E16" w:rsidRDefault="00392199" w:rsidP="00392199">
            <w:pPr>
              <w:jc w:val="left"/>
              <w:rPr>
                <w:b/>
                <w:sz w:val="20"/>
                <w:szCs w:val="20"/>
              </w:rPr>
            </w:pPr>
            <w:r w:rsidRPr="00D50E16">
              <w:rPr>
                <w:b/>
                <w:sz w:val="20"/>
                <w:szCs w:val="20"/>
              </w:rPr>
              <w:t>Contact Details</w:t>
            </w:r>
          </w:p>
        </w:tc>
        <w:tc>
          <w:tcPr>
            <w:tcW w:w="1827" w:type="dxa"/>
            <w:shd w:val="clear" w:color="auto" w:fill="FBD4B4" w:themeFill="accent6" w:themeFillTint="66"/>
          </w:tcPr>
          <w:p w14:paraId="4D40694F" w14:textId="77777777" w:rsidR="00392199" w:rsidRPr="00D50E16" w:rsidRDefault="00392199" w:rsidP="00392199">
            <w:pPr>
              <w:pStyle w:val="content"/>
              <w:rPr>
                <w:rFonts w:cs="Arial"/>
                <w:b/>
                <w:lang w:val="en-ZA"/>
              </w:rPr>
            </w:pPr>
            <w:r w:rsidRPr="00D50E16">
              <w:rPr>
                <w:rFonts w:cs="Arial"/>
                <w:b/>
                <w:lang w:val="en-ZA"/>
              </w:rPr>
              <w:t>E-mail</w:t>
            </w:r>
          </w:p>
        </w:tc>
        <w:tc>
          <w:tcPr>
            <w:tcW w:w="5544" w:type="dxa"/>
          </w:tcPr>
          <w:p w14:paraId="3B14CF78" w14:textId="77777777" w:rsidR="00392199" w:rsidRPr="00D50E16" w:rsidRDefault="00392199" w:rsidP="00392199">
            <w:pPr>
              <w:pStyle w:val="content"/>
              <w:rPr>
                <w:rFonts w:cs="Arial"/>
                <w:lang w:val="en-ZA"/>
              </w:rPr>
            </w:pPr>
          </w:p>
        </w:tc>
      </w:tr>
      <w:tr w:rsidR="00392199" w:rsidRPr="00D50E16" w14:paraId="21E7D258" w14:textId="77777777" w:rsidTr="007239FE">
        <w:tc>
          <w:tcPr>
            <w:tcW w:w="2530" w:type="dxa"/>
            <w:vMerge/>
            <w:shd w:val="clear" w:color="auto" w:fill="FBD4B4" w:themeFill="accent6" w:themeFillTint="66"/>
          </w:tcPr>
          <w:p w14:paraId="3A859715" w14:textId="77777777" w:rsidR="00392199" w:rsidRPr="00D50E16" w:rsidRDefault="00392199" w:rsidP="00392199">
            <w:pPr>
              <w:rPr>
                <w:b/>
                <w:sz w:val="20"/>
                <w:szCs w:val="20"/>
              </w:rPr>
            </w:pPr>
          </w:p>
        </w:tc>
        <w:tc>
          <w:tcPr>
            <w:tcW w:w="1827" w:type="dxa"/>
            <w:shd w:val="clear" w:color="auto" w:fill="FBD4B4" w:themeFill="accent6" w:themeFillTint="66"/>
          </w:tcPr>
          <w:p w14:paraId="3201D6DF" w14:textId="77777777" w:rsidR="00392199" w:rsidRPr="00D50E16" w:rsidRDefault="00392199" w:rsidP="00392199">
            <w:pPr>
              <w:pStyle w:val="content"/>
              <w:rPr>
                <w:rFonts w:cs="Arial"/>
                <w:b/>
                <w:lang w:val="en-ZA"/>
              </w:rPr>
            </w:pPr>
            <w:r w:rsidRPr="00D50E16">
              <w:rPr>
                <w:rFonts w:cs="Arial"/>
                <w:b/>
                <w:lang w:val="en-ZA"/>
              </w:rPr>
              <w:t>Telephone</w:t>
            </w:r>
          </w:p>
        </w:tc>
        <w:tc>
          <w:tcPr>
            <w:tcW w:w="5544" w:type="dxa"/>
          </w:tcPr>
          <w:p w14:paraId="0B9D057A" w14:textId="77777777" w:rsidR="00392199" w:rsidRPr="00D50E16" w:rsidRDefault="00392199" w:rsidP="00392199">
            <w:pPr>
              <w:pStyle w:val="content"/>
              <w:rPr>
                <w:rFonts w:cs="Arial"/>
                <w:lang w:val="en-ZA"/>
              </w:rPr>
            </w:pPr>
          </w:p>
        </w:tc>
      </w:tr>
      <w:tr w:rsidR="00392199" w:rsidRPr="00D50E16" w14:paraId="1BF6D68E" w14:textId="77777777" w:rsidTr="007239FE">
        <w:tc>
          <w:tcPr>
            <w:tcW w:w="2530" w:type="dxa"/>
            <w:vMerge/>
            <w:shd w:val="clear" w:color="auto" w:fill="FBD4B4" w:themeFill="accent6" w:themeFillTint="66"/>
          </w:tcPr>
          <w:p w14:paraId="557D3636" w14:textId="77777777" w:rsidR="00392199" w:rsidRPr="00D50E16" w:rsidRDefault="00392199" w:rsidP="00392199">
            <w:pPr>
              <w:rPr>
                <w:b/>
                <w:sz w:val="20"/>
                <w:szCs w:val="20"/>
              </w:rPr>
            </w:pPr>
          </w:p>
        </w:tc>
        <w:tc>
          <w:tcPr>
            <w:tcW w:w="1827" w:type="dxa"/>
            <w:shd w:val="clear" w:color="auto" w:fill="FBD4B4" w:themeFill="accent6" w:themeFillTint="66"/>
          </w:tcPr>
          <w:p w14:paraId="3F9590F5" w14:textId="77777777" w:rsidR="00392199" w:rsidRPr="00D50E16" w:rsidRDefault="00392199" w:rsidP="00392199">
            <w:pPr>
              <w:pStyle w:val="content"/>
              <w:rPr>
                <w:rFonts w:cs="Arial"/>
                <w:b/>
                <w:lang w:val="en-ZA"/>
              </w:rPr>
            </w:pPr>
            <w:r w:rsidRPr="00D50E16">
              <w:rPr>
                <w:rFonts w:cs="Arial"/>
                <w:b/>
                <w:lang w:val="en-ZA"/>
              </w:rPr>
              <w:t>Mobile</w:t>
            </w:r>
          </w:p>
        </w:tc>
        <w:tc>
          <w:tcPr>
            <w:tcW w:w="5544" w:type="dxa"/>
          </w:tcPr>
          <w:p w14:paraId="67E6CA96" w14:textId="77777777" w:rsidR="00392199" w:rsidRPr="00D50E16" w:rsidRDefault="00392199" w:rsidP="00392199">
            <w:pPr>
              <w:pStyle w:val="content"/>
              <w:rPr>
                <w:rFonts w:cs="Arial"/>
                <w:lang w:val="en-ZA"/>
              </w:rPr>
            </w:pPr>
          </w:p>
        </w:tc>
      </w:tr>
    </w:tbl>
    <w:p w14:paraId="6791B4F0" w14:textId="77777777" w:rsidR="00914AE5" w:rsidRPr="00D50E16" w:rsidRDefault="00914AE5"/>
    <w:tbl>
      <w:tblPr>
        <w:tblW w:w="990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27" w:type="dxa"/>
          <w:bottom w:w="198" w:type="dxa"/>
        </w:tblCellMar>
        <w:tblLook w:val="01E0" w:firstRow="1" w:lastRow="1" w:firstColumn="1" w:lastColumn="1" w:noHBand="0" w:noVBand="0"/>
      </w:tblPr>
      <w:tblGrid>
        <w:gridCol w:w="2530"/>
        <w:gridCol w:w="3443"/>
        <w:gridCol w:w="1134"/>
        <w:gridCol w:w="2794"/>
      </w:tblGrid>
      <w:tr w:rsidR="00392199" w:rsidRPr="00D50E16" w14:paraId="6EAEEA73" w14:textId="77777777" w:rsidTr="00CE41EB">
        <w:trPr>
          <w:trHeight w:val="18"/>
        </w:trPr>
        <w:tc>
          <w:tcPr>
            <w:tcW w:w="9901" w:type="dxa"/>
            <w:gridSpan w:val="4"/>
            <w:shd w:val="clear" w:color="auto" w:fill="FBD4B4" w:themeFill="accent6" w:themeFillTint="66"/>
          </w:tcPr>
          <w:p w14:paraId="5BD75399" w14:textId="77777777" w:rsidR="00392199" w:rsidRPr="00D50E16" w:rsidRDefault="00D91E39" w:rsidP="00D91E39">
            <w:pPr>
              <w:pStyle w:val="content"/>
              <w:rPr>
                <w:rFonts w:cs="Arial"/>
                <w:b/>
                <w:lang w:val="en-ZA"/>
              </w:rPr>
            </w:pPr>
            <w:r w:rsidRPr="00D50E16">
              <w:rPr>
                <w:rFonts w:cs="Arial"/>
                <w:b/>
                <w:lang w:val="en-ZA"/>
              </w:rPr>
              <w:t>DECLARATION OF AUTHENTICITY</w:t>
            </w:r>
          </w:p>
        </w:tc>
      </w:tr>
      <w:tr w:rsidR="00392199" w:rsidRPr="00D50E16" w14:paraId="0D338F8B" w14:textId="77777777" w:rsidTr="00CE41EB">
        <w:trPr>
          <w:trHeight w:val="967"/>
        </w:trPr>
        <w:tc>
          <w:tcPr>
            <w:tcW w:w="9901" w:type="dxa"/>
            <w:gridSpan w:val="4"/>
          </w:tcPr>
          <w:p w14:paraId="47651DC3" w14:textId="48F68482" w:rsidR="00392199" w:rsidRPr="00D50E16" w:rsidRDefault="00392199" w:rsidP="00D91E39">
            <w:pPr>
              <w:pStyle w:val="content"/>
              <w:jc w:val="both"/>
              <w:rPr>
                <w:rFonts w:cs="Arial"/>
                <w:lang w:val="en-ZA"/>
              </w:rPr>
            </w:pPr>
            <w:r w:rsidRPr="00D50E16">
              <w:rPr>
                <w:rFonts w:cs="Arial"/>
                <w:lang w:val="en-ZA"/>
              </w:rPr>
              <w:t xml:space="preserve">I ...................................................................hereby declare the evidence submitted in this assessment was produced by myself and is a true reflection of my level of competence. I understand and have been made aware of the CAT ADMIN SERVICES cc policy </w:t>
            </w:r>
            <w:r w:rsidR="00D50E16" w:rsidRPr="00D50E16">
              <w:rPr>
                <w:rFonts w:cs="Arial"/>
                <w:lang w:val="en-ZA"/>
              </w:rPr>
              <w:t>regarding</w:t>
            </w:r>
            <w:r w:rsidRPr="00D50E16">
              <w:rPr>
                <w:rFonts w:cs="Arial"/>
                <w:lang w:val="en-ZA"/>
              </w:rPr>
              <w:t xml:space="preserve"> submitting evidence that is not authentic. </w:t>
            </w:r>
          </w:p>
        </w:tc>
      </w:tr>
      <w:tr w:rsidR="00392199" w:rsidRPr="00D50E16" w14:paraId="2A048640" w14:textId="77777777" w:rsidTr="007239FE">
        <w:trPr>
          <w:trHeight w:val="217"/>
        </w:trPr>
        <w:tc>
          <w:tcPr>
            <w:tcW w:w="2530" w:type="dxa"/>
            <w:shd w:val="clear" w:color="auto" w:fill="FBD4B4" w:themeFill="accent6" w:themeFillTint="66"/>
            <w:vAlign w:val="center"/>
          </w:tcPr>
          <w:p w14:paraId="0E1688D6" w14:textId="77777777" w:rsidR="00392199" w:rsidRPr="00D50E16" w:rsidRDefault="00392199" w:rsidP="00392199">
            <w:pPr>
              <w:pStyle w:val="content"/>
              <w:rPr>
                <w:rFonts w:cs="Arial"/>
                <w:b/>
                <w:lang w:val="en-ZA"/>
              </w:rPr>
            </w:pPr>
            <w:r w:rsidRPr="00D50E16">
              <w:rPr>
                <w:rFonts w:cs="Arial"/>
                <w:b/>
                <w:lang w:val="en-ZA"/>
              </w:rPr>
              <w:t>Candidate Signature</w:t>
            </w:r>
          </w:p>
        </w:tc>
        <w:tc>
          <w:tcPr>
            <w:tcW w:w="3443" w:type="dxa"/>
          </w:tcPr>
          <w:p w14:paraId="118C3C35" w14:textId="77777777" w:rsidR="00392199" w:rsidRPr="00D50E16" w:rsidRDefault="00392199" w:rsidP="00392199">
            <w:pPr>
              <w:pStyle w:val="content"/>
              <w:rPr>
                <w:rFonts w:cs="Arial"/>
                <w:lang w:val="en-ZA"/>
              </w:rPr>
            </w:pPr>
          </w:p>
        </w:tc>
        <w:tc>
          <w:tcPr>
            <w:tcW w:w="1134" w:type="dxa"/>
            <w:shd w:val="clear" w:color="auto" w:fill="FBD4B4" w:themeFill="accent6" w:themeFillTint="66"/>
            <w:vAlign w:val="center"/>
          </w:tcPr>
          <w:p w14:paraId="4BEE7526" w14:textId="77777777" w:rsidR="00392199" w:rsidRPr="00D50E16" w:rsidRDefault="00392199" w:rsidP="00392199">
            <w:pPr>
              <w:pStyle w:val="content"/>
              <w:rPr>
                <w:rFonts w:cs="Arial"/>
                <w:b/>
                <w:lang w:val="en-ZA"/>
              </w:rPr>
            </w:pPr>
            <w:r w:rsidRPr="00D50E16">
              <w:rPr>
                <w:rFonts w:cs="Arial"/>
                <w:b/>
                <w:lang w:val="en-ZA"/>
              </w:rPr>
              <w:t>Date</w:t>
            </w:r>
          </w:p>
        </w:tc>
        <w:tc>
          <w:tcPr>
            <w:tcW w:w="2794" w:type="dxa"/>
          </w:tcPr>
          <w:p w14:paraId="16111FFA" w14:textId="77777777" w:rsidR="00392199" w:rsidRPr="00D50E16" w:rsidRDefault="00392199" w:rsidP="00392199">
            <w:pPr>
              <w:pStyle w:val="content"/>
              <w:rPr>
                <w:rFonts w:cs="Arial"/>
                <w:lang w:val="en-ZA"/>
              </w:rPr>
            </w:pPr>
          </w:p>
        </w:tc>
      </w:tr>
    </w:tbl>
    <w:p w14:paraId="0A9F0338" w14:textId="77777777" w:rsidR="0012542C" w:rsidRPr="00D50E16" w:rsidRDefault="0012542C" w:rsidP="00C96E33">
      <w:pPr>
        <w:pStyle w:val="ListParagraph"/>
        <w:numPr>
          <w:ilvl w:val="0"/>
          <w:numId w:val="0"/>
        </w:numPr>
        <w:autoSpaceDE w:val="0"/>
        <w:autoSpaceDN w:val="0"/>
        <w:adjustRightInd w:val="0"/>
        <w:spacing w:before="240" w:line="240" w:lineRule="auto"/>
        <w:ind w:left="1701"/>
        <w:rPr>
          <w:rFonts w:cs="MyriadPro-Regular"/>
          <w:b/>
        </w:rPr>
      </w:pPr>
    </w:p>
    <w:p w14:paraId="114B3724" w14:textId="77777777" w:rsidR="0012542C" w:rsidRPr="00D50E16" w:rsidRDefault="0012542C">
      <w:pPr>
        <w:jc w:val="left"/>
        <w:rPr>
          <w:rFonts w:cs="MyriadPro-Regular"/>
          <w:b/>
          <w:sz w:val="20"/>
          <w:szCs w:val="20"/>
        </w:rPr>
      </w:pPr>
      <w:r w:rsidRPr="00D50E16">
        <w:rPr>
          <w:rFonts w:cs="MyriadPro-Regular"/>
          <w:b/>
        </w:rPr>
        <w:br w:type="page"/>
      </w:r>
    </w:p>
    <w:p w14:paraId="0D8F119C" w14:textId="77777777" w:rsidR="009671C0" w:rsidRPr="00D50E16" w:rsidRDefault="009671C0" w:rsidP="00C96E33">
      <w:pPr>
        <w:pStyle w:val="ListParagraph"/>
        <w:numPr>
          <w:ilvl w:val="0"/>
          <w:numId w:val="0"/>
        </w:numPr>
        <w:autoSpaceDE w:val="0"/>
        <w:autoSpaceDN w:val="0"/>
        <w:adjustRightInd w:val="0"/>
        <w:spacing w:before="240" w:line="240" w:lineRule="auto"/>
        <w:ind w:left="1701"/>
        <w:rPr>
          <w:rFonts w:cs="MyriadPro-Regular"/>
          <w:b/>
        </w:rPr>
      </w:pPr>
    </w:p>
    <w:tbl>
      <w:tblPr>
        <w:tblW w:w="990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1"/>
      </w:tblGrid>
      <w:tr w:rsidR="000D37B9" w:rsidRPr="00D50E16" w14:paraId="4665FC35" w14:textId="77777777" w:rsidTr="0076757F">
        <w:trPr>
          <w:tblHeader/>
        </w:trPr>
        <w:tc>
          <w:tcPr>
            <w:tcW w:w="9901" w:type="dxa"/>
            <w:shd w:val="clear" w:color="auto" w:fill="FBD4B4" w:themeFill="accent6" w:themeFillTint="66"/>
          </w:tcPr>
          <w:p w14:paraId="44A3439F" w14:textId="77777777" w:rsidR="000D37B9" w:rsidRPr="00D50E16" w:rsidRDefault="000D37B9" w:rsidP="00881270">
            <w:pPr>
              <w:pStyle w:val="content"/>
              <w:spacing w:before="120" w:after="120"/>
              <w:rPr>
                <w:rFonts w:cs="Arial"/>
                <w:lang w:val="en-ZA"/>
              </w:rPr>
            </w:pPr>
            <w:r w:rsidRPr="00D50E16">
              <w:rPr>
                <w:rFonts w:cs="Arial"/>
                <w:b/>
                <w:lang w:val="en-ZA"/>
              </w:rPr>
              <w:t xml:space="preserve">ASSESSMENT PREPARATION CHECKLIST </w:t>
            </w:r>
            <w:r w:rsidRPr="00D50E16">
              <w:rPr>
                <w:rFonts w:cs="Arial"/>
                <w:b/>
                <w:lang w:val="en-ZA"/>
              </w:rPr>
              <w:tab/>
            </w:r>
            <w:r w:rsidRPr="00D50E16">
              <w:rPr>
                <w:rFonts w:cs="Arial"/>
                <w:b/>
                <w:lang w:val="en-ZA"/>
              </w:rPr>
              <w:tab/>
            </w:r>
            <w:r w:rsidRPr="00D50E16">
              <w:rPr>
                <w:rFonts w:cs="Arial"/>
                <w:b/>
                <w:lang w:val="en-ZA"/>
              </w:rPr>
              <w:tab/>
            </w:r>
            <w:r w:rsidRPr="00D50E16">
              <w:rPr>
                <w:rFonts w:cs="Arial"/>
                <w:b/>
                <w:lang w:val="en-ZA"/>
              </w:rPr>
              <w:tab/>
            </w:r>
            <w:r w:rsidRPr="00D50E16">
              <w:rPr>
                <w:rFonts w:cs="Arial"/>
                <w:b/>
                <w:lang w:val="en-ZA"/>
              </w:rPr>
              <w:tab/>
            </w:r>
            <w:r w:rsidRPr="00D50E16">
              <w:rPr>
                <w:rFonts w:cs="Arial"/>
                <w:b/>
                <w:lang w:val="en-ZA"/>
              </w:rPr>
              <w:tab/>
              <w:t>Form B.</w:t>
            </w:r>
          </w:p>
        </w:tc>
      </w:tr>
    </w:tbl>
    <w:p w14:paraId="5189681A" w14:textId="77777777" w:rsidR="000D37B9" w:rsidRPr="00D50E16" w:rsidRDefault="000D37B9"/>
    <w:tbl>
      <w:tblPr>
        <w:tblW w:w="991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3"/>
        <w:gridCol w:w="5839"/>
        <w:gridCol w:w="1575"/>
      </w:tblGrid>
      <w:tr w:rsidR="000D37B9" w:rsidRPr="00D50E16" w14:paraId="0F59CD1A" w14:textId="77777777" w:rsidTr="009A6134">
        <w:trPr>
          <w:trHeight w:val="372"/>
          <w:tblHeader/>
        </w:trPr>
        <w:tc>
          <w:tcPr>
            <w:tcW w:w="8342" w:type="dxa"/>
            <w:gridSpan w:val="2"/>
            <w:shd w:val="clear" w:color="auto" w:fill="FBD4B4" w:themeFill="accent6" w:themeFillTint="66"/>
            <w:vAlign w:val="center"/>
          </w:tcPr>
          <w:p w14:paraId="1F6B8809" w14:textId="77777777" w:rsidR="000D37B9" w:rsidRPr="00D50E16" w:rsidRDefault="000D37B9" w:rsidP="00687AC6">
            <w:pPr>
              <w:pStyle w:val="content"/>
              <w:jc w:val="both"/>
              <w:rPr>
                <w:rFonts w:cs="Arial"/>
                <w:b/>
                <w:bCs/>
                <w:lang w:val="en-ZA"/>
              </w:rPr>
            </w:pPr>
            <w:r w:rsidRPr="00D50E16">
              <w:rPr>
                <w:rFonts w:cs="Arial"/>
                <w:b/>
                <w:bCs/>
                <w:lang w:val="en-ZA"/>
              </w:rPr>
              <w:t>UNIT STANDARD: 337061. Demonstrate knowledge and insight into a bid committee system applicable to an Organ of State in South Africa.</w:t>
            </w:r>
          </w:p>
        </w:tc>
        <w:tc>
          <w:tcPr>
            <w:tcW w:w="1575" w:type="dxa"/>
            <w:shd w:val="clear" w:color="auto" w:fill="FBD4B4" w:themeFill="accent6" w:themeFillTint="66"/>
          </w:tcPr>
          <w:p w14:paraId="7B4E8BE5" w14:textId="77777777" w:rsidR="000D37B9" w:rsidRPr="00D50E16" w:rsidRDefault="000D37B9" w:rsidP="00687AC6">
            <w:pPr>
              <w:pStyle w:val="content"/>
              <w:jc w:val="center"/>
              <w:rPr>
                <w:rFonts w:cs="Arial"/>
                <w:b/>
                <w:lang w:val="en-ZA"/>
              </w:rPr>
            </w:pPr>
            <w:r w:rsidRPr="00D50E16">
              <w:rPr>
                <w:rFonts w:cs="Arial"/>
                <w:b/>
                <w:lang w:val="en-ZA"/>
              </w:rPr>
              <w:t xml:space="preserve">Discussed </w:t>
            </w:r>
            <w:r w:rsidR="009A6134" w:rsidRPr="00D50E16">
              <w:rPr>
                <w:rFonts w:cs="Arial"/>
                <w:b/>
                <w:lang w:val="en-ZA"/>
              </w:rPr>
              <w:t>Yes/No</w:t>
            </w:r>
          </w:p>
        </w:tc>
      </w:tr>
      <w:tr w:rsidR="00BE44FF" w:rsidRPr="00D50E16" w14:paraId="2A24D68C" w14:textId="77777777" w:rsidTr="00635073">
        <w:trPr>
          <w:trHeight w:val="372"/>
          <w:tblHeader/>
        </w:trPr>
        <w:tc>
          <w:tcPr>
            <w:tcW w:w="8342" w:type="dxa"/>
            <w:gridSpan w:val="2"/>
            <w:shd w:val="clear" w:color="auto" w:fill="FBD4B4" w:themeFill="accent6" w:themeFillTint="66"/>
            <w:vAlign w:val="center"/>
          </w:tcPr>
          <w:p w14:paraId="031E0A22" w14:textId="77777777" w:rsidR="00BE44FF" w:rsidRPr="00D50E16" w:rsidRDefault="00BE44FF" w:rsidP="00635073">
            <w:pPr>
              <w:pStyle w:val="content"/>
              <w:numPr>
                <w:ilvl w:val="0"/>
                <w:numId w:val="35"/>
              </w:numPr>
              <w:spacing w:after="240"/>
              <w:ind w:left="609" w:hanging="609"/>
              <w:jc w:val="both"/>
              <w:rPr>
                <w:rFonts w:asciiTheme="minorHAnsi" w:hAnsiTheme="minorHAnsi" w:cstheme="minorHAnsi"/>
                <w:bCs/>
                <w:lang w:val="en-ZA"/>
              </w:rPr>
            </w:pPr>
            <w:r w:rsidRPr="00D50E16">
              <w:rPr>
                <w:rFonts w:asciiTheme="minorHAnsi" w:hAnsiTheme="minorHAnsi" w:cstheme="minorHAnsi"/>
                <w:bCs/>
                <w:sz w:val="24"/>
                <w:lang w:val="en-ZA"/>
              </w:rPr>
              <w:t>Assessment plan has been discussed</w:t>
            </w:r>
          </w:p>
        </w:tc>
        <w:tc>
          <w:tcPr>
            <w:tcW w:w="1575" w:type="dxa"/>
            <w:shd w:val="clear" w:color="auto" w:fill="auto"/>
          </w:tcPr>
          <w:p w14:paraId="327769DB" w14:textId="77777777" w:rsidR="00BE44FF" w:rsidRPr="00D50E16" w:rsidRDefault="00BE44FF" w:rsidP="00687AC6">
            <w:pPr>
              <w:pStyle w:val="content"/>
              <w:jc w:val="center"/>
              <w:rPr>
                <w:rFonts w:cs="Arial"/>
                <w:b/>
                <w:lang w:val="en-ZA"/>
              </w:rPr>
            </w:pPr>
          </w:p>
        </w:tc>
      </w:tr>
      <w:tr w:rsidR="000D37B9" w:rsidRPr="00D50E16" w14:paraId="3C04A67B" w14:textId="77777777" w:rsidTr="009A6134">
        <w:trPr>
          <w:trHeight w:val="80"/>
        </w:trPr>
        <w:tc>
          <w:tcPr>
            <w:tcW w:w="8342" w:type="dxa"/>
            <w:gridSpan w:val="2"/>
            <w:shd w:val="clear" w:color="auto" w:fill="FBD4B4" w:themeFill="accent6" w:themeFillTint="66"/>
          </w:tcPr>
          <w:p w14:paraId="6247771F" w14:textId="77777777" w:rsidR="009A6134" w:rsidRPr="00D50E16" w:rsidRDefault="009A6134" w:rsidP="00635073">
            <w:pPr>
              <w:pStyle w:val="content"/>
              <w:numPr>
                <w:ilvl w:val="0"/>
                <w:numId w:val="35"/>
              </w:numPr>
              <w:ind w:left="609" w:hanging="609"/>
              <w:rPr>
                <w:rFonts w:asciiTheme="minorHAnsi" w:hAnsiTheme="minorHAnsi" w:cstheme="minorHAnsi"/>
                <w:sz w:val="24"/>
                <w:szCs w:val="24"/>
                <w:lang w:val="en-ZA"/>
              </w:rPr>
            </w:pPr>
            <w:bookmarkStart w:id="27" w:name="_Toc421603486"/>
            <w:bookmarkStart w:id="28" w:name="_Toc508002129"/>
            <w:r w:rsidRPr="00D50E16">
              <w:rPr>
                <w:rFonts w:asciiTheme="minorHAnsi" w:hAnsiTheme="minorHAnsi" w:cstheme="minorHAnsi"/>
                <w:sz w:val="24"/>
                <w:szCs w:val="24"/>
                <w:lang w:val="en-ZA"/>
              </w:rPr>
              <w:t>Purpose of the Assessment has been discussed:</w:t>
            </w:r>
            <w:bookmarkEnd w:id="27"/>
            <w:bookmarkEnd w:id="28"/>
          </w:p>
          <w:p w14:paraId="6AB1DE4A" w14:textId="77777777" w:rsidR="000D37B9" w:rsidRPr="00D50E16" w:rsidRDefault="000D37B9" w:rsidP="00687AC6">
            <w:pPr>
              <w:pStyle w:val="content"/>
              <w:spacing w:after="120"/>
              <w:rPr>
                <w:rFonts w:asciiTheme="minorHAnsi" w:hAnsiTheme="minorHAnsi" w:cstheme="minorHAnsi"/>
                <w:sz w:val="24"/>
                <w:szCs w:val="24"/>
                <w:lang w:val="en-ZA"/>
              </w:rPr>
            </w:pPr>
          </w:p>
        </w:tc>
        <w:tc>
          <w:tcPr>
            <w:tcW w:w="1575" w:type="dxa"/>
            <w:shd w:val="clear" w:color="auto" w:fill="FFFFFF" w:themeFill="background1"/>
          </w:tcPr>
          <w:p w14:paraId="44A9AAA7" w14:textId="77777777" w:rsidR="000D37B9" w:rsidRPr="00D50E16" w:rsidRDefault="000D37B9" w:rsidP="00687AC6">
            <w:pPr>
              <w:pStyle w:val="content"/>
              <w:rPr>
                <w:rFonts w:asciiTheme="minorHAnsi" w:hAnsiTheme="minorHAnsi" w:cstheme="minorHAnsi"/>
                <w:sz w:val="24"/>
                <w:szCs w:val="24"/>
                <w:lang w:val="en-ZA"/>
              </w:rPr>
            </w:pPr>
          </w:p>
        </w:tc>
      </w:tr>
      <w:tr w:rsidR="000D37B9" w:rsidRPr="00D50E16" w14:paraId="1E0BDF77" w14:textId="77777777" w:rsidTr="009A6134">
        <w:tc>
          <w:tcPr>
            <w:tcW w:w="8342" w:type="dxa"/>
            <w:gridSpan w:val="2"/>
            <w:shd w:val="clear" w:color="auto" w:fill="FBD4B4" w:themeFill="accent6" w:themeFillTint="66"/>
          </w:tcPr>
          <w:p w14:paraId="1973800C" w14:textId="77777777" w:rsidR="009A6134" w:rsidRPr="00D50E16" w:rsidRDefault="009A6134" w:rsidP="00635073">
            <w:pPr>
              <w:pStyle w:val="content"/>
              <w:numPr>
                <w:ilvl w:val="0"/>
                <w:numId w:val="35"/>
              </w:numPr>
              <w:ind w:left="607" w:hanging="607"/>
              <w:jc w:val="both"/>
              <w:rPr>
                <w:rFonts w:asciiTheme="minorHAnsi" w:hAnsiTheme="minorHAnsi" w:cstheme="minorHAnsi"/>
                <w:sz w:val="24"/>
                <w:szCs w:val="24"/>
                <w:lang w:val="en-ZA"/>
              </w:rPr>
            </w:pPr>
            <w:bookmarkStart w:id="29" w:name="_Toc421603487"/>
            <w:bookmarkStart w:id="30" w:name="_Toc508002130"/>
            <w:r w:rsidRPr="00D50E16">
              <w:rPr>
                <w:rFonts w:asciiTheme="minorHAnsi" w:hAnsiTheme="minorHAnsi" w:cstheme="minorHAnsi"/>
                <w:sz w:val="24"/>
                <w:szCs w:val="24"/>
                <w:lang w:val="en-ZA"/>
              </w:rPr>
              <w:t>Assessment Context has been discussed:</w:t>
            </w:r>
            <w:bookmarkEnd w:id="29"/>
            <w:bookmarkEnd w:id="30"/>
          </w:p>
          <w:p w14:paraId="7F040B25" w14:textId="77777777" w:rsidR="000D37B9" w:rsidRPr="00D50E16" w:rsidRDefault="000D37B9" w:rsidP="00687AC6">
            <w:pPr>
              <w:spacing w:after="120"/>
              <w:jc w:val="left"/>
              <w:rPr>
                <w:rFonts w:asciiTheme="minorHAnsi" w:hAnsiTheme="minorHAnsi" w:cstheme="minorHAnsi"/>
              </w:rPr>
            </w:pPr>
          </w:p>
        </w:tc>
        <w:tc>
          <w:tcPr>
            <w:tcW w:w="1575" w:type="dxa"/>
            <w:shd w:val="clear" w:color="auto" w:fill="FFFFFF" w:themeFill="background1"/>
          </w:tcPr>
          <w:p w14:paraId="592C92E2" w14:textId="77777777" w:rsidR="000D37B9" w:rsidRPr="00D50E16" w:rsidRDefault="000D37B9" w:rsidP="00687AC6">
            <w:pPr>
              <w:pStyle w:val="content"/>
              <w:rPr>
                <w:rFonts w:asciiTheme="minorHAnsi" w:hAnsiTheme="minorHAnsi" w:cstheme="minorHAnsi"/>
                <w:sz w:val="24"/>
                <w:szCs w:val="24"/>
                <w:lang w:val="en-ZA"/>
              </w:rPr>
            </w:pPr>
          </w:p>
        </w:tc>
      </w:tr>
      <w:tr w:rsidR="000D37B9" w:rsidRPr="00D50E16" w14:paraId="652112D6" w14:textId="77777777" w:rsidTr="009A6134">
        <w:tc>
          <w:tcPr>
            <w:tcW w:w="8342" w:type="dxa"/>
            <w:gridSpan w:val="2"/>
            <w:shd w:val="clear" w:color="auto" w:fill="FBD4B4" w:themeFill="accent6" w:themeFillTint="66"/>
          </w:tcPr>
          <w:p w14:paraId="48889945" w14:textId="77777777" w:rsidR="000D37B9" w:rsidRPr="00D50E16" w:rsidRDefault="009A6134" w:rsidP="00635073">
            <w:pPr>
              <w:pStyle w:val="content"/>
              <w:numPr>
                <w:ilvl w:val="0"/>
                <w:numId w:val="35"/>
              </w:numPr>
              <w:ind w:left="607" w:hanging="607"/>
              <w:jc w:val="both"/>
              <w:rPr>
                <w:rFonts w:asciiTheme="minorHAnsi" w:hAnsiTheme="minorHAnsi" w:cstheme="minorHAnsi"/>
                <w:sz w:val="24"/>
                <w:szCs w:val="24"/>
                <w:lang w:val="en-ZA"/>
              </w:rPr>
            </w:pPr>
            <w:bookmarkStart w:id="31" w:name="_Toc421603488"/>
            <w:bookmarkStart w:id="32" w:name="_Toc508002131"/>
            <w:r w:rsidRPr="00D50E16">
              <w:rPr>
                <w:rFonts w:asciiTheme="minorHAnsi" w:hAnsiTheme="minorHAnsi" w:cstheme="minorHAnsi"/>
                <w:sz w:val="24"/>
                <w:szCs w:val="24"/>
                <w:lang w:val="en-ZA"/>
              </w:rPr>
              <w:t>Assessment Methods and Activities has been discussed:</w:t>
            </w:r>
            <w:bookmarkEnd w:id="31"/>
            <w:bookmarkEnd w:id="32"/>
          </w:p>
          <w:p w14:paraId="3B6CB905" w14:textId="77777777" w:rsidR="009A6134" w:rsidRPr="00D50E16" w:rsidRDefault="009A6134" w:rsidP="00687AC6">
            <w:pPr>
              <w:pStyle w:val="content"/>
              <w:ind w:left="579"/>
              <w:jc w:val="both"/>
              <w:rPr>
                <w:rFonts w:asciiTheme="minorHAnsi" w:hAnsiTheme="minorHAnsi" w:cstheme="minorHAnsi"/>
                <w:sz w:val="24"/>
                <w:szCs w:val="24"/>
                <w:lang w:val="en-ZA"/>
              </w:rPr>
            </w:pPr>
          </w:p>
        </w:tc>
        <w:tc>
          <w:tcPr>
            <w:tcW w:w="1575" w:type="dxa"/>
            <w:shd w:val="clear" w:color="auto" w:fill="FFFFFF" w:themeFill="background1"/>
          </w:tcPr>
          <w:p w14:paraId="5502BD32" w14:textId="77777777" w:rsidR="000D37B9" w:rsidRPr="00D50E16" w:rsidRDefault="000D37B9" w:rsidP="00687AC6">
            <w:pPr>
              <w:pStyle w:val="content"/>
              <w:rPr>
                <w:rFonts w:asciiTheme="minorHAnsi" w:hAnsiTheme="minorHAnsi" w:cstheme="minorHAnsi"/>
                <w:sz w:val="24"/>
                <w:szCs w:val="24"/>
                <w:lang w:val="en-ZA"/>
              </w:rPr>
            </w:pPr>
          </w:p>
        </w:tc>
      </w:tr>
      <w:tr w:rsidR="000D37B9" w:rsidRPr="00D50E16" w14:paraId="59D5C155" w14:textId="77777777" w:rsidTr="009A6134">
        <w:tc>
          <w:tcPr>
            <w:tcW w:w="8342" w:type="dxa"/>
            <w:gridSpan w:val="2"/>
            <w:shd w:val="clear" w:color="auto" w:fill="FBD4B4" w:themeFill="accent6" w:themeFillTint="66"/>
          </w:tcPr>
          <w:p w14:paraId="40DC7641" w14:textId="77777777" w:rsidR="009A6134" w:rsidRPr="00D50E16" w:rsidRDefault="009A6134" w:rsidP="00687AC6">
            <w:pPr>
              <w:pStyle w:val="content"/>
              <w:numPr>
                <w:ilvl w:val="0"/>
                <w:numId w:val="24"/>
              </w:numPr>
              <w:ind w:left="579" w:hanging="567"/>
              <w:rPr>
                <w:rFonts w:asciiTheme="minorHAnsi" w:hAnsiTheme="minorHAnsi" w:cstheme="minorHAnsi"/>
                <w:sz w:val="24"/>
                <w:szCs w:val="24"/>
                <w:lang w:val="en-ZA"/>
              </w:rPr>
            </w:pPr>
            <w:bookmarkStart w:id="33" w:name="_Toc421603489"/>
            <w:bookmarkStart w:id="34" w:name="_Toc508002132"/>
            <w:r w:rsidRPr="00D50E16">
              <w:rPr>
                <w:rFonts w:asciiTheme="minorHAnsi" w:hAnsiTheme="minorHAnsi" w:cstheme="minorHAnsi"/>
                <w:sz w:val="24"/>
                <w:szCs w:val="24"/>
                <w:lang w:val="en-ZA"/>
              </w:rPr>
              <w:t>Assessment Rating System has been discussed:</w:t>
            </w:r>
            <w:bookmarkEnd w:id="33"/>
            <w:bookmarkEnd w:id="34"/>
          </w:p>
          <w:p w14:paraId="64B185A3" w14:textId="77777777" w:rsidR="000D37B9" w:rsidRPr="00D50E16" w:rsidRDefault="000D37B9" w:rsidP="00687AC6">
            <w:pPr>
              <w:pStyle w:val="content"/>
              <w:spacing w:after="120"/>
              <w:ind w:left="579" w:hanging="567"/>
              <w:rPr>
                <w:rFonts w:asciiTheme="minorHAnsi" w:hAnsiTheme="minorHAnsi" w:cstheme="minorHAnsi"/>
                <w:sz w:val="24"/>
                <w:szCs w:val="24"/>
                <w:lang w:val="en-ZA"/>
              </w:rPr>
            </w:pPr>
          </w:p>
        </w:tc>
        <w:tc>
          <w:tcPr>
            <w:tcW w:w="1575" w:type="dxa"/>
            <w:shd w:val="clear" w:color="auto" w:fill="FFFFFF" w:themeFill="background1"/>
          </w:tcPr>
          <w:p w14:paraId="096098E2" w14:textId="77777777" w:rsidR="000D37B9" w:rsidRPr="00D50E16" w:rsidRDefault="000D37B9" w:rsidP="00687AC6">
            <w:pPr>
              <w:pStyle w:val="content"/>
              <w:rPr>
                <w:rFonts w:asciiTheme="minorHAnsi" w:hAnsiTheme="minorHAnsi" w:cstheme="minorHAnsi"/>
                <w:sz w:val="24"/>
                <w:szCs w:val="24"/>
                <w:lang w:val="en-ZA"/>
              </w:rPr>
            </w:pPr>
          </w:p>
        </w:tc>
      </w:tr>
      <w:tr w:rsidR="000D37B9" w:rsidRPr="00D50E16" w14:paraId="7F5EC1CE" w14:textId="77777777" w:rsidTr="009A6134">
        <w:tc>
          <w:tcPr>
            <w:tcW w:w="8342" w:type="dxa"/>
            <w:gridSpan w:val="2"/>
            <w:shd w:val="clear" w:color="auto" w:fill="FBD4B4" w:themeFill="accent6" w:themeFillTint="66"/>
          </w:tcPr>
          <w:p w14:paraId="7866D2A9" w14:textId="77777777" w:rsidR="009A6134" w:rsidRPr="00D50E16" w:rsidRDefault="009A6134" w:rsidP="00687AC6">
            <w:pPr>
              <w:pStyle w:val="content"/>
              <w:numPr>
                <w:ilvl w:val="0"/>
                <w:numId w:val="24"/>
              </w:numPr>
              <w:ind w:left="579" w:hanging="567"/>
              <w:rPr>
                <w:rFonts w:asciiTheme="minorHAnsi" w:hAnsiTheme="minorHAnsi" w:cstheme="minorHAnsi"/>
                <w:sz w:val="24"/>
                <w:szCs w:val="24"/>
                <w:lang w:val="en-ZA"/>
              </w:rPr>
            </w:pPr>
            <w:bookmarkStart w:id="35" w:name="_Toc421603490"/>
            <w:bookmarkStart w:id="36" w:name="_Toc508002133"/>
            <w:r w:rsidRPr="00D50E16">
              <w:rPr>
                <w:rFonts w:asciiTheme="minorHAnsi" w:hAnsiTheme="minorHAnsi" w:cstheme="minorHAnsi"/>
                <w:sz w:val="24"/>
                <w:szCs w:val="24"/>
                <w:lang w:val="en-ZA"/>
              </w:rPr>
              <w:t>Submission Rules has been discussed:</w:t>
            </w:r>
            <w:bookmarkEnd w:id="35"/>
            <w:bookmarkEnd w:id="36"/>
            <w:r w:rsidRPr="00D50E16">
              <w:rPr>
                <w:rFonts w:asciiTheme="minorHAnsi" w:hAnsiTheme="minorHAnsi" w:cstheme="minorHAnsi"/>
                <w:sz w:val="24"/>
                <w:szCs w:val="24"/>
                <w:lang w:val="en-ZA"/>
              </w:rPr>
              <w:t xml:space="preserve"> </w:t>
            </w:r>
          </w:p>
          <w:p w14:paraId="1BAC961B" w14:textId="77777777" w:rsidR="000D37B9" w:rsidRPr="00D50E16" w:rsidRDefault="000D37B9" w:rsidP="00687AC6">
            <w:pPr>
              <w:pStyle w:val="content"/>
              <w:spacing w:after="120"/>
              <w:ind w:left="579" w:hanging="567"/>
              <w:rPr>
                <w:rFonts w:asciiTheme="minorHAnsi" w:hAnsiTheme="minorHAnsi" w:cstheme="minorHAnsi"/>
                <w:sz w:val="24"/>
                <w:szCs w:val="24"/>
                <w:lang w:val="en-ZA"/>
              </w:rPr>
            </w:pPr>
          </w:p>
        </w:tc>
        <w:tc>
          <w:tcPr>
            <w:tcW w:w="1575" w:type="dxa"/>
            <w:shd w:val="clear" w:color="auto" w:fill="FFFFFF" w:themeFill="background1"/>
          </w:tcPr>
          <w:p w14:paraId="47075543" w14:textId="77777777" w:rsidR="000D37B9" w:rsidRPr="00D50E16" w:rsidRDefault="000D37B9" w:rsidP="00687AC6">
            <w:pPr>
              <w:pStyle w:val="content"/>
              <w:rPr>
                <w:rFonts w:asciiTheme="minorHAnsi" w:hAnsiTheme="minorHAnsi" w:cstheme="minorHAnsi"/>
                <w:sz w:val="24"/>
                <w:szCs w:val="24"/>
                <w:lang w:val="en-ZA"/>
              </w:rPr>
            </w:pPr>
          </w:p>
        </w:tc>
      </w:tr>
      <w:tr w:rsidR="000D37B9" w:rsidRPr="00D50E16" w14:paraId="0ECC397D" w14:textId="77777777" w:rsidTr="009A6134">
        <w:tc>
          <w:tcPr>
            <w:tcW w:w="8342" w:type="dxa"/>
            <w:gridSpan w:val="2"/>
            <w:shd w:val="clear" w:color="auto" w:fill="FBD4B4" w:themeFill="accent6" w:themeFillTint="66"/>
          </w:tcPr>
          <w:p w14:paraId="713DED33" w14:textId="77777777" w:rsidR="009A6134" w:rsidRPr="00D50E16" w:rsidRDefault="009A6134" w:rsidP="00687AC6">
            <w:pPr>
              <w:pStyle w:val="content"/>
              <w:numPr>
                <w:ilvl w:val="0"/>
                <w:numId w:val="24"/>
              </w:numPr>
              <w:ind w:left="579" w:hanging="567"/>
              <w:jc w:val="both"/>
              <w:rPr>
                <w:rFonts w:asciiTheme="minorHAnsi" w:hAnsiTheme="minorHAnsi" w:cstheme="minorHAnsi"/>
                <w:sz w:val="24"/>
                <w:szCs w:val="24"/>
                <w:lang w:val="en-ZA"/>
              </w:rPr>
            </w:pPr>
            <w:bookmarkStart w:id="37" w:name="_Toc421603491"/>
            <w:bookmarkStart w:id="38" w:name="_Toc508002134"/>
            <w:r w:rsidRPr="00D50E16">
              <w:rPr>
                <w:rFonts w:asciiTheme="minorHAnsi" w:hAnsiTheme="minorHAnsi" w:cstheme="minorHAnsi"/>
                <w:sz w:val="24"/>
                <w:szCs w:val="24"/>
                <w:lang w:val="en-ZA"/>
              </w:rPr>
              <w:t>Principles for Evidence has been discussed:</w:t>
            </w:r>
            <w:bookmarkEnd w:id="37"/>
            <w:bookmarkEnd w:id="38"/>
          </w:p>
          <w:p w14:paraId="6FC1B6FC" w14:textId="77777777" w:rsidR="000D37B9" w:rsidRPr="00D50E16" w:rsidRDefault="000D37B9" w:rsidP="00687AC6">
            <w:pPr>
              <w:pStyle w:val="content"/>
              <w:spacing w:after="120"/>
              <w:ind w:left="579" w:hanging="567"/>
              <w:rPr>
                <w:rFonts w:asciiTheme="minorHAnsi" w:hAnsiTheme="minorHAnsi" w:cstheme="minorHAnsi"/>
                <w:sz w:val="24"/>
                <w:szCs w:val="24"/>
                <w:lang w:val="en-ZA"/>
              </w:rPr>
            </w:pPr>
          </w:p>
        </w:tc>
        <w:tc>
          <w:tcPr>
            <w:tcW w:w="1575" w:type="dxa"/>
            <w:shd w:val="clear" w:color="auto" w:fill="FFFFFF" w:themeFill="background1"/>
          </w:tcPr>
          <w:p w14:paraId="7595CC51" w14:textId="77777777" w:rsidR="000D37B9" w:rsidRPr="00D50E16" w:rsidRDefault="000D37B9" w:rsidP="00687AC6">
            <w:pPr>
              <w:pStyle w:val="content"/>
              <w:rPr>
                <w:rFonts w:asciiTheme="minorHAnsi" w:hAnsiTheme="minorHAnsi" w:cstheme="minorHAnsi"/>
                <w:sz w:val="24"/>
                <w:szCs w:val="24"/>
                <w:lang w:val="en-ZA"/>
              </w:rPr>
            </w:pPr>
          </w:p>
        </w:tc>
      </w:tr>
      <w:tr w:rsidR="000D37B9" w:rsidRPr="00D50E16" w14:paraId="23155C16" w14:textId="77777777" w:rsidTr="009A6134">
        <w:tc>
          <w:tcPr>
            <w:tcW w:w="8342" w:type="dxa"/>
            <w:gridSpan w:val="2"/>
            <w:shd w:val="clear" w:color="auto" w:fill="FBD4B4" w:themeFill="accent6" w:themeFillTint="66"/>
          </w:tcPr>
          <w:p w14:paraId="4BC61FD7" w14:textId="77777777" w:rsidR="009A6134" w:rsidRPr="00D50E16" w:rsidRDefault="009A6134" w:rsidP="00687AC6">
            <w:pPr>
              <w:pStyle w:val="content"/>
              <w:numPr>
                <w:ilvl w:val="0"/>
                <w:numId w:val="24"/>
              </w:numPr>
              <w:ind w:left="579" w:hanging="567"/>
              <w:jc w:val="both"/>
              <w:rPr>
                <w:rFonts w:asciiTheme="minorHAnsi" w:hAnsiTheme="minorHAnsi" w:cstheme="minorHAnsi"/>
                <w:sz w:val="24"/>
                <w:szCs w:val="24"/>
                <w:lang w:val="en-ZA"/>
              </w:rPr>
            </w:pPr>
            <w:bookmarkStart w:id="39" w:name="_Toc421603492"/>
            <w:bookmarkStart w:id="40" w:name="_Toc508002135"/>
            <w:r w:rsidRPr="00D50E16">
              <w:rPr>
                <w:rFonts w:asciiTheme="minorHAnsi" w:hAnsiTheme="minorHAnsi" w:cstheme="minorHAnsi"/>
                <w:sz w:val="24"/>
                <w:szCs w:val="24"/>
                <w:lang w:val="en-ZA"/>
              </w:rPr>
              <w:t>Principles for Evidence has been discussed:</w:t>
            </w:r>
            <w:bookmarkEnd w:id="39"/>
            <w:bookmarkEnd w:id="40"/>
          </w:p>
          <w:p w14:paraId="0AC05420" w14:textId="77777777" w:rsidR="000D37B9" w:rsidRPr="00D50E16" w:rsidRDefault="000D37B9" w:rsidP="00687AC6">
            <w:pPr>
              <w:pStyle w:val="content"/>
              <w:ind w:left="579" w:hanging="567"/>
              <w:rPr>
                <w:rFonts w:asciiTheme="minorHAnsi" w:hAnsiTheme="minorHAnsi" w:cstheme="minorHAnsi"/>
                <w:sz w:val="24"/>
                <w:szCs w:val="24"/>
                <w:lang w:val="en-ZA"/>
              </w:rPr>
            </w:pPr>
          </w:p>
        </w:tc>
        <w:tc>
          <w:tcPr>
            <w:tcW w:w="1575" w:type="dxa"/>
            <w:shd w:val="clear" w:color="auto" w:fill="FFFFFF" w:themeFill="background1"/>
          </w:tcPr>
          <w:p w14:paraId="0F67FB03" w14:textId="77777777" w:rsidR="000D37B9" w:rsidRPr="00D50E16" w:rsidRDefault="000D37B9" w:rsidP="00687AC6">
            <w:pPr>
              <w:pStyle w:val="content"/>
              <w:rPr>
                <w:rFonts w:asciiTheme="minorHAnsi" w:hAnsiTheme="minorHAnsi" w:cstheme="minorHAnsi"/>
                <w:sz w:val="24"/>
                <w:szCs w:val="24"/>
                <w:lang w:val="en-ZA"/>
              </w:rPr>
            </w:pPr>
          </w:p>
        </w:tc>
      </w:tr>
      <w:tr w:rsidR="000D37B9" w:rsidRPr="00D50E16" w14:paraId="2D75B22E" w14:textId="77777777" w:rsidTr="009A6134">
        <w:tc>
          <w:tcPr>
            <w:tcW w:w="8342" w:type="dxa"/>
            <w:gridSpan w:val="2"/>
            <w:shd w:val="clear" w:color="auto" w:fill="FBD4B4" w:themeFill="accent6" w:themeFillTint="66"/>
          </w:tcPr>
          <w:p w14:paraId="057A821A" w14:textId="77777777" w:rsidR="009A6134" w:rsidRPr="00D50E16" w:rsidRDefault="009A6134" w:rsidP="00687AC6">
            <w:pPr>
              <w:pStyle w:val="content"/>
              <w:numPr>
                <w:ilvl w:val="0"/>
                <w:numId w:val="24"/>
              </w:numPr>
              <w:ind w:left="579" w:hanging="567"/>
              <w:jc w:val="both"/>
              <w:rPr>
                <w:rFonts w:asciiTheme="minorHAnsi" w:hAnsiTheme="minorHAnsi" w:cstheme="minorHAnsi"/>
                <w:sz w:val="24"/>
                <w:szCs w:val="24"/>
                <w:lang w:val="en-ZA"/>
              </w:rPr>
            </w:pPr>
            <w:bookmarkStart w:id="41" w:name="_Toc421603493"/>
            <w:bookmarkStart w:id="42" w:name="_Toc508002136"/>
            <w:r w:rsidRPr="00D50E16">
              <w:rPr>
                <w:rFonts w:asciiTheme="minorHAnsi" w:hAnsiTheme="minorHAnsi" w:cstheme="minorHAnsi"/>
                <w:sz w:val="24"/>
                <w:szCs w:val="24"/>
                <w:lang w:val="en-ZA"/>
              </w:rPr>
              <w:t>Candidate Feedback and Support has been discussed:</w:t>
            </w:r>
            <w:bookmarkEnd w:id="41"/>
            <w:bookmarkEnd w:id="42"/>
          </w:p>
          <w:p w14:paraId="47DDC536" w14:textId="77777777" w:rsidR="000D37B9" w:rsidRPr="00D50E16" w:rsidRDefault="000D37B9" w:rsidP="00687AC6">
            <w:pPr>
              <w:ind w:left="579" w:hanging="567"/>
              <w:rPr>
                <w:rFonts w:asciiTheme="minorHAnsi" w:hAnsiTheme="minorHAnsi" w:cstheme="minorHAnsi"/>
              </w:rPr>
            </w:pPr>
          </w:p>
        </w:tc>
        <w:tc>
          <w:tcPr>
            <w:tcW w:w="1575" w:type="dxa"/>
            <w:shd w:val="clear" w:color="auto" w:fill="FFFFFF" w:themeFill="background1"/>
          </w:tcPr>
          <w:p w14:paraId="21E37113" w14:textId="77777777" w:rsidR="000D37B9" w:rsidRPr="00D50E16" w:rsidRDefault="000D37B9" w:rsidP="00687AC6">
            <w:pPr>
              <w:pStyle w:val="content"/>
              <w:rPr>
                <w:rFonts w:asciiTheme="minorHAnsi" w:hAnsiTheme="minorHAnsi" w:cstheme="minorHAnsi"/>
                <w:sz w:val="24"/>
                <w:szCs w:val="24"/>
                <w:lang w:val="en-ZA"/>
              </w:rPr>
            </w:pPr>
          </w:p>
        </w:tc>
      </w:tr>
      <w:tr w:rsidR="000D37B9" w:rsidRPr="00D50E16" w14:paraId="14A30508" w14:textId="77777777" w:rsidTr="009A6134">
        <w:tc>
          <w:tcPr>
            <w:tcW w:w="8342" w:type="dxa"/>
            <w:gridSpan w:val="2"/>
            <w:shd w:val="clear" w:color="auto" w:fill="FBD4B4" w:themeFill="accent6" w:themeFillTint="66"/>
          </w:tcPr>
          <w:p w14:paraId="1741651B" w14:textId="77777777" w:rsidR="009A6134" w:rsidRPr="00D50E16" w:rsidRDefault="009A6134" w:rsidP="00687AC6">
            <w:pPr>
              <w:pStyle w:val="content"/>
              <w:numPr>
                <w:ilvl w:val="0"/>
                <w:numId w:val="24"/>
              </w:numPr>
              <w:ind w:left="579" w:hanging="567"/>
              <w:jc w:val="both"/>
              <w:rPr>
                <w:rFonts w:asciiTheme="minorHAnsi" w:hAnsiTheme="minorHAnsi" w:cstheme="minorHAnsi"/>
                <w:sz w:val="24"/>
                <w:szCs w:val="24"/>
                <w:lang w:val="en-ZA"/>
              </w:rPr>
            </w:pPr>
            <w:bookmarkStart w:id="43" w:name="_Toc421603494"/>
            <w:bookmarkStart w:id="44" w:name="_Toc508002137"/>
            <w:r w:rsidRPr="00D50E16">
              <w:rPr>
                <w:rFonts w:asciiTheme="minorHAnsi" w:hAnsiTheme="minorHAnsi" w:cstheme="minorHAnsi"/>
                <w:sz w:val="24"/>
                <w:szCs w:val="24"/>
                <w:lang w:val="en-ZA"/>
              </w:rPr>
              <w:t>Requirements and Standards of assessment has been discussed:</w:t>
            </w:r>
            <w:bookmarkEnd w:id="43"/>
            <w:bookmarkEnd w:id="44"/>
          </w:p>
          <w:p w14:paraId="42D080D8" w14:textId="77777777" w:rsidR="000D37B9" w:rsidRPr="00D50E16" w:rsidRDefault="000D37B9" w:rsidP="00687AC6">
            <w:pPr>
              <w:pStyle w:val="content"/>
              <w:spacing w:after="120"/>
              <w:ind w:left="579" w:hanging="567"/>
              <w:rPr>
                <w:rFonts w:asciiTheme="minorHAnsi" w:hAnsiTheme="minorHAnsi" w:cstheme="minorHAnsi"/>
                <w:sz w:val="24"/>
                <w:szCs w:val="24"/>
                <w:lang w:val="en-ZA"/>
              </w:rPr>
            </w:pPr>
          </w:p>
        </w:tc>
        <w:tc>
          <w:tcPr>
            <w:tcW w:w="1575" w:type="dxa"/>
            <w:shd w:val="clear" w:color="auto" w:fill="FFFFFF" w:themeFill="background1"/>
          </w:tcPr>
          <w:p w14:paraId="53EBB59C" w14:textId="77777777" w:rsidR="000D37B9" w:rsidRPr="00D50E16" w:rsidRDefault="000D37B9" w:rsidP="00687AC6">
            <w:pPr>
              <w:pStyle w:val="content"/>
              <w:rPr>
                <w:rFonts w:asciiTheme="minorHAnsi" w:hAnsiTheme="minorHAnsi" w:cstheme="minorHAnsi"/>
                <w:sz w:val="24"/>
                <w:szCs w:val="24"/>
                <w:lang w:val="en-ZA"/>
              </w:rPr>
            </w:pPr>
          </w:p>
        </w:tc>
      </w:tr>
      <w:tr w:rsidR="000D37B9" w:rsidRPr="00D50E16" w14:paraId="50403182" w14:textId="77777777" w:rsidTr="009A6134">
        <w:tc>
          <w:tcPr>
            <w:tcW w:w="8342" w:type="dxa"/>
            <w:gridSpan w:val="2"/>
            <w:shd w:val="clear" w:color="auto" w:fill="FBD4B4" w:themeFill="accent6" w:themeFillTint="66"/>
          </w:tcPr>
          <w:p w14:paraId="4D04B1D6" w14:textId="77777777" w:rsidR="009A6134" w:rsidRPr="00D50E16" w:rsidRDefault="009A6134" w:rsidP="00687AC6">
            <w:pPr>
              <w:pStyle w:val="content"/>
              <w:numPr>
                <w:ilvl w:val="0"/>
                <w:numId w:val="24"/>
              </w:numPr>
              <w:ind w:left="579" w:hanging="567"/>
              <w:jc w:val="both"/>
              <w:rPr>
                <w:rFonts w:asciiTheme="minorHAnsi" w:hAnsiTheme="minorHAnsi" w:cstheme="minorHAnsi"/>
                <w:sz w:val="24"/>
                <w:szCs w:val="24"/>
                <w:lang w:val="en-ZA"/>
              </w:rPr>
            </w:pPr>
            <w:bookmarkStart w:id="45" w:name="_Toc421603495"/>
            <w:bookmarkStart w:id="46" w:name="_Toc508002138"/>
            <w:r w:rsidRPr="00D50E16">
              <w:rPr>
                <w:rFonts w:asciiTheme="minorHAnsi" w:hAnsiTheme="minorHAnsi" w:cstheme="minorHAnsi"/>
                <w:sz w:val="24"/>
                <w:szCs w:val="24"/>
                <w:lang w:val="en-ZA"/>
              </w:rPr>
              <w:t>Assessment of candidates with special needs has been discussed:</w:t>
            </w:r>
            <w:bookmarkEnd w:id="45"/>
            <w:bookmarkEnd w:id="46"/>
          </w:p>
          <w:p w14:paraId="482745D8" w14:textId="77777777" w:rsidR="000D37B9" w:rsidRPr="00D50E16" w:rsidRDefault="000D37B9" w:rsidP="00687AC6">
            <w:pPr>
              <w:pStyle w:val="content"/>
              <w:spacing w:after="120"/>
              <w:ind w:left="579" w:hanging="567"/>
              <w:rPr>
                <w:rFonts w:asciiTheme="minorHAnsi" w:hAnsiTheme="minorHAnsi" w:cstheme="minorHAnsi"/>
                <w:sz w:val="24"/>
                <w:szCs w:val="24"/>
                <w:lang w:val="en-ZA"/>
              </w:rPr>
            </w:pPr>
          </w:p>
        </w:tc>
        <w:tc>
          <w:tcPr>
            <w:tcW w:w="1575" w:type="dxa"/>
            <w:shd w:val="clear" w:color="auto" w:fill="FFFFFF" w:themeFill="background1"/>
          </w:tcPr>
          <w:p w14:paraId="25AF46E9" w14:textId="77777777" w:rsidR="000D37B9" w:rsidRPr="00D50E16" w:rsidRDefault="000D37B9" w:rsidP="00687AC6">
            <w:pPr>
              <w:pStyle w:val="content"/>
              <w:rPr>
                <w:rFonts w:asciiTheme="minorHAnsi" w:hAnsiTheme="minorHAnsi" w:cstheme="minorHAnsi"/>
                <w:sz w:val="24"/>
                <w:szCs w:val="24"/>
                <w:lang w:val="en-ZA"/>
              </w:rPr>
            </w:pPr>
          </w:p>
        </w:tc>
      </w:tr>
      <w:tr w:rsidR="000D37B9" w:rsidRPr="00D50E16" w14:paraId="50627A22" w14:textId="77777777" w:rsidTr="009A6134">
        <w:tc>
          <w:tcPr>
            <w:tcW w:w="8342" w:type="dxa"/>
            <w:gridSpan w:val="2"/>
            <w:shd w:val="clear" w:color="auto" w:fill="FBD4B4" w:themeFill="accent6" w:themeFillTint="66"/>
          </w:tcPr>
          <w:p w14:paraId="49B83266" w14:textId="77777777" w:rsidR="009A6134" w:rsidRPr="00D50E16" w:rsidRDefault="009A6134" w:rsidP="00687AC6">
            <w:pPr>
              <w:pStyle w:val="content"/>
              <w:numPr>
                <w:ilvl w:val="0"/>
                <w:numId w:val="24"/>
              </w:numPr>
              <w:ind w:left="579" w:hanging="567"/>
              <w:jc w:val="both"/>
              <w:rPr>
                <w:rFonts w:asciiTheme="minorHAnsi" w:hAnsiTheme="minorHAnsi" w:cstheme="minorHAnsi"/>
                <w:sz w:val="24"/>
                <w:szCs w:val="24"/>
                <w:lang w:val="en-ZA"/>
              </w:rPr>
            </w:pPr>
            <w:bookmarkStart w:id="47" w:name="_Toc421603496"/>
            <w:bookmarkStart w:id="48" w:name="_Toc508002139"/>
            <w:r w:rsidRPr="00D50E16">
              <w:rPr>
                <w:rFonts w:asciiTheme="minorHAnsi" w:hAnsiTheme="minorHAnsi" w:cstheme="minorHAnsi"/>
                <w:sz w:val="24"/>
                <w:szCs w:val="24"/>
                <w:lang w:val="en-ZA"/>
              </w:rPr>
              <w:t>Assessment of candidates with special needs has been discussed:</w:t>
            </w:r>
            <w:bookmarkEnd w:id="47"/>
            <w:bookmarkEnd w:id="48"/>
          </w:p>
          <w:p w14:paraId="3A725BA8" w14:textId="77777777" w:rsidR="000D37B9" w:rsidRPr="00D50E16" w:rsidRDefault="000D37B9" w:rsidP="00687AC6">
            <w:pPr>
              <w:pStyle w:val="content"/>
              <w:spacing w:after="120"/>
              <w:ind w:left="579" w:hanging="567"/>
              <w:rPr>
                <w:rFonts w:asciiTheme="minorHAnsi" w:hAnsiTheme="minorHAnsi" w:cstheme="minorHAnsi"/>
                <w:sz w:val="24"/>
                <w:szCs w:val="24"/>
                <w:lang w:val="en-ZA"/>
              </w:rPr>
            </w:pPr>
          </w:p>
        </w:tc>
        <w:tc>
          <w:tcPr>
            <w:tcW w:w="1575" w:type="dxa"/>
            <w:shd w:val="clear" w:color="auto" w:fill="FFFFFF" w:themeFill="background1"/>
          </w:tcPr>
          <w:p w14:paraId="50330563" w14:textId="77777777" w:rsidR="000D37B9" w:rsidRPr="00D50E16" w:rsidRDefault="000D37B9" w:rsidP="00687AC6">
            <w:pPr>
              <w:pStyle w:val="content"/>
              <w:rPr>
                <w:rFonts w:asciiTheme="minorHAnsi" w:hAnsiTheme="minorHAnsi" w:cstheme="minorHAnsi"/>
                <w:sz w:val="24"/>
                <w:szCs w:val="24"/>
                <w:lang w:val="en-ZA"/>
              </w:rPr>
            </w:pPr>
          </w:p>
        </w:tc>
      </w:tr>
      <w:tr w:rsidR="009A6134" w:rsidRPr="00D50E16" w14:paraId="6567791C" w14:textId="77777777" w:rsidTr="009A6134">
        <w:trPr>
          <w:trHeight w:val="660"/>
        </w:trPr>
        <w:tc>
          <w:tcPr>
            <w:tcW w:w="8342" w:type="dxa"/>
            <w:gridSpan w:val="2"/>
            <w:shd w:val="clear" w:color="auto" w:fill="FBD4B4" w:themeFill="accent6" w:themeFillTint="66"/>
            <w:vAlign w:val="center"/>
          </w:tcPr>
          <w:p w14:paraId="6CF45C04" w14:textId="77777777" w:rsidR="009A6134" w:rsidRPr="00D50E16" w:rsidRDefault="009A6134" w:rsidP="00687AC6">
            <w:pPr>
              <w:pStyle w:val="content"/>
              <w:numPr>
                <w:ilvl w:val="0"/>
                <w:numId w:val="24"/>
              </w:numPr>
              <w:ind w:left="579" w:hanging="567"/>
              <w:jc w:val="both"/>
              <w:rPr>
                <w:rFonts w:asciiTheme="minorHAnsi" w:hAnsiTheme="minorHAnsi" w:cstheme="minorHAnsi"/>
                <w:sz w:val="24"/>
                <w:szCs w:val="24"/>
                <w:lang w:val="en-ZA"/>
              </w:rPr>
            </w:pPr>
            <w:bookmarkStart w:id="49" w:name="_Toc421603497"/>
            <w:bookmarkStart w:id="50" w:name="_Toc508002140"/>
            <w:r w:rsidRPr="00D50E16">
              <w:rPr>
                <w:rFonts w:asciiTheme="minorHAnsi" w:hAnsiTheme="minorHAnsi" w:cstheme="minorHAnsi"/>
                <w:sz w:val="24"/>
                <w:szCs w:val="24"/>
                <w:lang w:val="en-ZA"/>
              </w:rPr>
              <w:t>Assessment Review has been discussed:</w:t>
            </w:r>
            <w:bookmarkEnd w:id="49"/>
            <w:bookmarkEnd w:id="50"/>
          </w:p>
          <w:p w14:paraId="757AF458" w14:textId="77777777" w:rsidR="009A6134" w:rsidRPr="00D50E16" w:rsidRDefault="009A6134" w:rsidP="00687AC6">
            <w:pPr>
              <w:pStyle w:val="content"/>
              <w:ind w:left="579" w:hanging="567"/>
              <w:rPr>
                <w:rFonts w:asciiTheme="minorHAnsi" w:hAnsiTheme="minorHAnsi" w:cstheme="minorHAnsi"/>
                <w:sz w:val="24"/>
                <w:szCs w:val="24"/>
                <w:lang w:val="en-ZA"/>
              </w:rPr>
            </w:pPr>
          </w:p>
        </w:tc>
        <w:tc>
          <w:tcPr>
            <w:tcW w:w="1575" w:type="dxa"/>
            <w:shd w:val="clear" w:color="auto" w:fill="FFFFFF" w:themeFill="background1"/>
            <w:vAlign w:val="center"/>
          </w:tcPr>
          <w:p w14:paraId="08FCCD95" w14:textId="77777777" w:rsidR="009A6134" w:rsidRPr="00D50E16" w:rsidRDefault="009A6134" w:rsidP="00687AC6">
            <w:pPr>
              <w:pStyle w:val="content"/>
              <w:rPr>
                <w:rFonts w:asciiTheme="minorHAnsi" w:hAnsiTheme="minorHAnsi" w:cstheme="minorHAnsi"/>
                <w:sz w:val="24"/>
                <w:szCs w:val="24"/>
                <w:lang w:val="en-ZA"/>
              </w:rPr>
            </w:pPr>
          </w:p>
        </w:tc>
      </w:tr>
      <w:tr w:rsidR="009A6134" w:rsidRPr="00D50E16" w14:paraId="609E8957" w14:textId="77777777" w:rsidTr="009A6134">
        <w:trPr>
          <w:trHeight w:val="660"/>
        </w:trPr>
        <w:tc>
          <w:tcPr>
            <w:tcW w:w="8342" w:type="dxa"/>
            <w:gridSpan w:val="2"/>
            <w:shd w:val="clear" w:color="auto" w:fill="FBD4B4" w:themeFill="accent6" w:themeFillTint="66"/>
            <w:vAlign w:val="center"/>
          </w:tcPr>
          <w:p w14:paraId="4D9E18EA" w14:textId="77777777" w:rsidR="009A6134" w:rsidRPr="00D50E16" w:rsidRDefault="009A6134" w:rsidP="00687AC6">
            <w:pPr>
              <w:pStyle w:val="content"/>
              <w:numPr>
                <w:ilvl w:val="0"/>
                <w:numId w:val="24"/>
              </w:numPr>
              <w:ind w:left="579" w:hanging="567"/>
              <w:jc w:val="both"/>
              <w:rPr>
                <w:rFonts w:asciiTheme="minorHAnsi" w:hAnsiTheme="minorHAnsi" w:cstheme="minorHAnsi"/>
                <w:sz w:val="24"/>
                <w:szCs w:val="24"/>
                <w:lang w:val="en-ZA"/>
              </w:rPr>
            </w:pPr>
            <w:bookmarkStart w:id="51" w:name="_Toc421603498"/>
            <w:bookmarkStart w:id="52" w:name="_Toc508002141"/>
            <w:r w:rsidRPr="00D50E16">
              <w:rPr>
                <w:rFonts w:asciiTheme="minorHAnsi" w:hAnsiTheme="minorHAnsi" w:cstheme="minorHAnsi"/>
                <w:sz w:val="24"/>
                <w:szCs w:val="24"/>
                <w:lang w:val="en-ZA"/>
              </w:rPr>
              <w:t>Recognition of Prior Learning (RPL) has been discussed:</w:t>
            </w:r>
            <w:bookmarkEnd w:id="51"/>
            <w:bookmarkEnd w:id="52"/>
          </w:p>
          <w:p w14:paraId="452E9882" w14:textId="77777777" w:rsidR="009A6134" w:rsidRPr="00D50E16" w:rsidRDefault="009A6134" w:rsidP="00687AC6">
            <w:pPr>
              <w:pStyle w:val="content"/>
              <w:ind w:left="579" w:hanging="567"/>
              <w:rPr>
                <w:rFonts w:asciiTheme="minorHAnsi" w:hAnsiTheme="minorHAnsi" w:cstheme="minorHAnsi"/>
                <w:sz w:val="24"/>
                <w:szCs w:val="24"/>
                <w:lang w:val="en-ZA"/>
              </w:rPr>
            </w:pPr>
          </w:p>
        </w:tc>
        <w:tc>
          <w:tcPr>
            <w:tcW w:w="1575" w:type="dxa"/>
            <w:shd w:val="clear" w:color="auto" w:fill="FFFFFF" w:themeFill="background1"/>
            <w:vAlign w:val="center"/>
          </w:tcPr>
          <w:p w14:paraId="279D825A" w14:textId="77777777" w:rsidR="009A6134" w:rsidRPr="00D50E16" w:rsidRDefault="009A6134" w:rsidP="00687AC6">
            <w:pPr>
              <w:pStyle w:val="content"/>
              <w:rPr>
                <w:rFonts w:asciiTheme="minorHAnsi" w:hAnsiTheme="minorHAnsi" w:cstheme="minorHAnsi"/>
                <w:sz w:val="24"/>
                <w:szCs w:val="24"/>
                <w:lang w:val="en-ZA"/>
              </w:rPr>
            </w:pPr>
          </w:p>
        </w:tc>
      </w:tr>
      <w:tr w:rsidR="009A6134" w:rsidRPr="00D50E16" w14:paraId="7F3EAA1E" w14:textId="77777777" w:rsidTr="009A6134">
        <w:trPr>
          <w:trHeight w:val="660"/>
        </w:trPr>
        <w:tc>
          <w:tcPr>
            <w:tcW w:w="8342" w:type="dxa"/>
            <w:gridSpan w:val="2"/>
            <w:shd w:val="clear" w:color="auto" w:fill="FBD4B4" w:themeFill="accent6" w:themeFillTint="66"/>
            <w:vAlign w:val="center"/>
          </w:tcPr>
          <w:p w14:paraId="3D07B5DB" w14:textId="77777777" w:rsidR="009A6134" w:rsidRPr="00D50E16" w:rsidRDefault="009A6134" w:rsidP="00687AC6">
            <w:pPr>
              <w:pStyle w:val="content"/>
              <w:numPr>
                <w:ilvl w:val="0"/>
                <w:numId w:val="24"/>
              </w:numPr>
              <w:spacing w:after="120"/>
              <w:ind w:left="579" w:hanging="567"/>
              <w:jc w:val="both"/>
              <w:rPr>
                <w:rFonts w:asciiTheme="minorHAnsi" w:hAnsiTheme="minorHAnsi" w:cstheme="minorHAnsi"/>
                <w:sz w:val="24"/>
                <w:szCs w:val="24"/>
                <w:lang w:val="en-ZA"/>
              </w:rPr>
            </w:pPr>
            <w:bookmarkStart w:id="53" w:name="_Toc421603499"/>
            <w:bookmarkStart w:id="54" w:name="_Toc508002142"/>
            <w:r w:rsidRPr="00D50E16">
              <w:rPr>
                <w:rFonts w:asciiTheme="minorHAnsi" w:hAnsiTheme="minorHAnsi" w:cstheme="minorHAnsi"/>
                <w:sz w:val="24"/>
                <w:szCs w:val="24"/>
                <w:lang w:val="en-ZA"/>
              </w:rPr>
              <w:t>Evidence Required has been discussed:</w:t>
            </w:r>
            <w:bookmarkEnd w:id="53"/>
            <w:bookmarkEnd w:id="54"/>
          </w:p>
          <w:p w14:paraId="6BD877EF" w14:textId="77777777" w:rsidR="009A6134" w:rsidRPr="00D50E16" w:rsidRDefault="009A6134" w:rsidP="00687AC6">
            <w:pPr>
              <w:pStyle w:val="content"/>
              <w:ind w:left="579" w:hanging="567"/>
              <w:rPr>
                <w:rFonts w:asciiTheme="minorHAnsi" w:hAnsiTheme="minorHAnsi" w:cstheme="minorHAnsi"/>
                <w:sz w:val="24"/>
                <w:szCs w:val="24"/>
                <w:lang w:val="en-ZA"/>
              </w:rPr>
            </w:pPr>
          </w:p>
        </w:tc>
        <w:tc>
          <w:tcPr>
            <w:tcW w:w="1575" w:type="dxa"/>
            <w:shd w:val="clear" w:color="auto" w:fill="FFFFFF" w:themeFill="background1"/>
            <w:vAlign w:val="center"/>
          </w:tcPr>
          <w:p w14:paraId="6A7E02CF" w14:textId="77777777" w:rsidR="009A6134" w:rsidRPr="00D50E16" w:rsidRDefault="009A6134" w:rsidP="00687AC6">
            <w:pPr>
              <w:pStyle w:val="content"/>
              <w:rPr>
                <w:rFonts w:asciiTheme="minorHAnsi" w:hAnsiTheme="minorHAnsi" w:cstheme="minorHAnsi"/>
                <w:sz w:val="24"/>
                <w:szCs w:val="24"/>
                <w:lang w:val="en-ZA"/>
              </w:rPr>
            </w:pPr>
          </w:p>
        </w:tc>
      </w:tr>
      <w:tr w:rsidR="009A6134" w:rsidRPr="00D50E16" w14:paraId="0C0EE9C7" w14:textId="77777777" w:rsidTr="009A6134">
        <w:trPr>
          <w:trHeight w:val="660"/>
        </w:trPr>
        <w:tc>
          <w:tcPr>
            <w:tcW w:w="8342" w:type="dxa"/>
            <w:gridSpan w:val="2"/>
            <w:shd w:val="clear" w:color="auto" w:fill="FBD4B4" w:themeFill="accent6" w:themeFillTint="66"/>
            <w:vAlign w:val="center"/>
          </w:tcPr>
          <w:p w14:paraId="221148D2" w14:textId="4A941166" w:rsidR="009A6134" w:rsidRPr="00D50E16" w:rsidRDefault="00F0114C" w:rsidP="00687AC6">
            <w:pPr>
              <w:pStyle w:val="content"/>
              <w:numPr>
                <w:ilvl w:val="0"/>
                <w:numId w:val="24"/>
              </w:numPr>
              <w:ind w:left="579" w:hanging="567"/>
              <w:jc w:val="both"/>
              <w:rPr>
                <w:rFonts w:asciiTheme="minorHAnsi" w:hAnsiTheme="minorHAnsi" w:cstheme="minorHAnsi"/>
                <w:sz w:val="24"/>
                <w:szCs w:val="24"/>
                <w:lang w:val="en-ZA"/>
              </w:rPr>
            </w:pPr>
            <w:bookmarkStart w:id="55" w:name="_Toc421603500"/>
            <w:bookmarkStart w:id="56" w:name="_Toc508002143"/>
            <w:r w:rsidRPr="00D50E16">
              <w:rPr>
                <w:rFonts w:asciiTheme="minorHAnsi" w:hAnsiTheme="minorHAnsi" w:cstheme="minorHAnsi"/>
                <w:sz w:val="24"/>
                <w:szCs w:val="24"/>
                <w:lang w:val="en-ZA"/>
              </w:rPr>
              <w:t>Evidence:</w:t>
            </w:r>
            <w:r w:rsidR="009A6134" w:rsidRPr="00D50E16">
              <w:rPr>
                <w:rFonts w:asciiTheme="minorHAnsi" w:hAnsiTheme="minorHAnsi" w:cstheme="minorHAnsi"/>
                <w:sz w:val="24"/>
                <w:szCs w:val="24"/>
                <w:lang w:val="en-ZA"/>
              </w:rPr>
              <w:t xml:space="preserve"> Submission requirements has been discussed:</w:t>
            </w:r>
            <w:bookmarkEnd w:id="55"/>
            <w:bookmarkEnd w:id="56"/>
          </w:p>
          <w:p w14:paraId="0C2366F3" w14:textId="77777777" w:rsidR="009A6134" w:rsidRPr="00D50E16" w:rsidRDefault="009A6134" w:rsidP="00687AC6">
            <w:pPr>
              <w:pStyle w:val="content"/>
              <w:ind w:left="579" w:hanging="567"/>
              <w:rPr>
                <w:rFonts w:asciiTheme="minorHAnsi" w:hAnsiTheme="minorHAnsi" w:cstheme="minorHAnsi"/>
                <w:sz w:val="24"/>
                <w:szCs w:val="24"/>
                <w:lang w:val="en-ZA"/>
              </w:rPr>
            </w:pPr>
          </w:p>
        </w:tc>
        <w:tc>
          <w:tcPr>
            <w:tcW w:w="1575" w:type="dxa"/>
            <w:shd w:val="clear" w:color="auto" w:fill="FFFFFF" w:themeFill="background1"/>
            <w:vAlign w:val="center"/>
          </w:tcPr>
          <w:p w14:paraId="453136C4" w14:textId="77777777" w:rsidR="009A6134" w:rsidRPr="00D50E16" w:rsidRDefault="009A6134" w:rsidP="00687AC6">
            <w:pPr>
              <w:pStyle w:val="content"/>
              <w:rPr>
                <w:rFonts w:asciiTheme="minorHAnsi" w:hAnsiTheme="minorHAnsi" w:cstheme="minorHAnsi"/>
                <w:sz w:val="24"/>
                <w:szCs w:val="24"/>
                <w:lang w:val="en-ZA"/>
              </w:rPr>
            </w:pPr>
          </w:p>
        </w:tc>
      </w:tr>
      <w:tr w:rsidR="009A6134" w:rsidRPr="00D50E16" w14:paraId="250F5982" w14:textId="77777777" w:rsidTr="00881270">
        <w:trPr>
          <w:trHeight w:val="660"/>
        </w:trPr>
        <w:tc>
          <w:tcPr>
            <w:tcW w:w="8342" w:type="dxa"/>
            <w:gridSpan w:val="2"/>
            <w:shd w:val="clear" w:color="auto" w:fill="FBD4B4" w:themeFill="accent6" w:themeFillTint="66"/>
            <w:vAlign w:val="center"/>
          </w:tcPr>
          <w:p w14:paraId="332B3256" w14:textId="77777777" w:rsidR="009A6134" w:rsidRPr="00D50E16" w:rsidRDefault="009A6134" w:rsidP="00687AC6">
            <w:pPr>
              <w:pStyle w:val="content"/>
              <w:numPr>
                <w:ilvl w:val="0"/>
                <w:numId w:val="24"/>
              </w:numPr>
              <w:ind w:left="579" w:hanging="567"/>
              <w:rPr>
                <w:rFonts w:cs="Arial"/>
                <w:lang w:val="en-ZA"/>
              </w:rPr>
            </w:pPr>
            <w:r w:rsidRPr="00D50E16">
              <w:rPr>
                <w:rFonts w:cs="Arial"/>
                <w:lang w:val="en-ZA"/>
              </w:rPr>
              <w:t>The closing date as indicated has been taken notice off:</w:t>
            </w:r>
          </w:p>
        </w:tc>
        <w:tc>
          <w:tcPr>
            <w:tcW w:w="1575" w:type="dxa"/>
            <w:shd w:val="clear" w:color="auto" w:fill="FFFFFF" w:themeFill="background1"/>
            <w:vAlign w:val="center"/>
          </w:tcPr>
          <w:p w14:paraId="1B36EC2E" w14:textId="77777777" w:rsidR="009A6134" w:rsidRPr="00D50E16" w:rsidRDefault="009A6134" w:rsidP="00687AC6">
            <w:pPr>
              <w:pStyle w:val="content"/>
              <w:rPr>
                <w:rFonts w:cs="Arial"/>
                <w:lang w:val="en-ZA"/>
              </w:rPr>
            </w:pPr>
          </w:p>
        </w:tc>
      </w:tr>
      <w:tr w:rsidR="00E27079" w:rsidRPr="00D50E16" w14:paraId="16F99EF0" w14:textId="77777777" w:rsidTr="00E27079">
        <w:trPr>
          <w:trHeight w:val="660"/>
        </w:trPr>
        <w:tc>
          <w:tcPr>
            <w:tcW w:w="2503" w:type="dxa"/>
            <w:shd w:val="clear" w:color="auto" w:fill="FBD4B4" w:themeFill="accent6" w:themeFillTint="66"/>
            <w:vAlign w:val="center"/>
          </w:tcPr>
          <w:p w14:paraId="58E99DED" w14:textId="77777777" w:rsidR="00E27079" w:rsidRPr="00D50E16" w:rsidRDefault="00E27079" w:rsidP="00687AC6">
            <w:pPr>
              <w:pStyle w:val="content"/>
              <w:rPr>
                <w:rFonts w:cs="Arial"/>
                <w:b/>
                <w:lang w:val="en-ZA"/>
              </w:rPr>
            </w:pPr>
            <w:r w:rsidRPr="00D50E16">
              <w:rPr>
                <w:rFonts w:cs="Arial"/>
                <w:b/>
                <w:lang w:val="en-ZA"/>
              </w:rPr>
              <w:t>Candidate Signature</w:t>
            </w:r>
          </w:p>
        </w:tc>
        <w:tc>
          <w:tcPr>
            <w:tcW w:w="7414" w:type="dxa"/>
            <w:gridSpan w:val="2"/>
            <w:shd w:val="clear" w:color="auto" w:fill="FFFFFF" w:themeFill="background1"/>
            <w:vAlign w:val="center"/>
          </w:tcPr>
          <w:p w14:paraId="155C74CD" w14:textId="77777777" w:rsidR="00E27079" w:rsidRPr="00D50E16" w:rsidRDefault="00E27079" w:rsidP="00687AC6">
            <w:pPr>
              <w:pStyle w:val="content"/>
              <w:rPr>
                <w:rFonts w:cs="Arial"/>
                <w:lang w:val="en-ZA"/>
              </w:rPr>
            </w:pPr>
          </w:p>
        </w:tc>
      </w:tr>
    </w:tbl>
    <w:p w14:paraId="01531517" w14:textId="77777777" w:rsidR="000D37B9" w:rsidRPr="00D50E16" w:rsidRDefault="000D37B9">
      <w:pPr>
        <w:jc w:val="left"/>
        <w:rPr>
          <w:b/>
          <w:spacing w:val="6"/>
          <w:sz w:val="20"/>
          <w:szCs w:val="20"/>
        </w:rPr>
      </w:pPr>
      <w:r w:rsidRPr="00D50E16">
        <w:rPr>
          <w:b/>
        </w:rPr>
        <w:br w:type="page"/>
      </w:r>
    </w:p>
    <w:p w14:paraId="60ACFABB" w14:textId="7795904D" w:rsidR="00183B13" w:rsidRPr="00D50E16" w:rsidRDefault="00183B13" w:rsidP="00601B5D">
      <w:pPr>
        <w:pStyle w:val="ListParagraph"/>
        <w:numPr>
          <w:ilvl w:val="1"/>
          <w:numId w:val="12"/>
        </w:numPr>
        <w:jc w:val="left"/>
        <w:outlineLvl w:val="0"/>
        <w:rPr>
          <w:b/>
          <w:sz w:val="24"/>
        </w:rPr>
      </w:pPr>
      <w:bookmarkStart w:id="57" w:name="_Toc8112309"/>
      <w:r w:rsidRPr="00D50E16">
        <w:rPr>
          <w:b/>
          <w:sz w:val="24"/>
        </w:rPr>
        <w:lastRenderedPageBreak/>
        <w:t xml:space="preserve">Instructions </w:t>
      </w:r>
      <w:r w:rsidR="005949BD" w:rsidRPr="00D50E16">
        <w:rPr>
          <w:b/>
          <w:sz w:val="24"/>
        </w:rPr>
        <w:t xml:space="preserve">and guidelines </w:t>
      </w:r>
      <w:r w:rsidRPr="00D50E16">
        <w:rPr>
          <w:b/>
          <w:sz w:val="24"/>
        </w:rPr>
        <w:t>to learner:</w:t>
      </w:r>
      <w:bookmarkEnd w:id="57"/>
    </w:p>
    <w:p w14:paraId="2F096D60" w14:textId="77777777" w:rsidR="00183B13" w:rsidRPr="00D50E16" w:rsidRDefault="00183B13" w:rsidP="006F49F2">
      <w:pPr>
        <w:pStyle w:val="ListParagraph"/>
        <w:numPr>
          <w:ilvl w:val="0"/>
          <w:numId w:val="43"/>
        </w:numPr>
        <w:spacing w:before="240"/>
        <w:ind w:left="1134" w:hanging="567"/>
        <w:rPr>
          <w:b/>
          <w:spacing w:val="6"/>
        </w:rPr>
      </w:pPr>
      <w:r w:rsidRPr="00D50E16">
        <w:rPr>
          <w:spacing w:val="6"/>
        </w:rPr>
        <w:t>Read the questions carefully and ensure that the essence of what is required is understood.</w:t>
      </w:r>
    </w:p>
    <w:p w14:paraId="17B5CAA1" w14:textId="77777777" w:rsidR="00183B13" w:rsidRPr="00D50E16" w:rsidRDefault="00183B13" w:rsidP="006F49F2">
      <w:pPr>
        <w:pStyle w:val="ListParagraph"/>
        <w:numPr>
          <w:ilvl w:val="0"/>
          <w:numId w:val="43"/>
        </w:numPr>
        <w:spacing w:before="240"/>
        <w:ind w:left="1134" w:hanging="567"/>
        <w:rPr>
          <w:spacing w:val="6"/>
        </w:rPr>
      </w:pPr>
      <w:r w:rsidRPr="00D50E16">
        <w:rPr>
          <w:spacing w:val="6"/>
        </w:rPr>
        <w:t>The questions will to a large degree follow the flow of the learner guide.</w:t>
      </w:r>
    </w:p>
    <w:p w14:paraId="342B324B" w14:textId="77777777" w:rsidR="00183B13" w:rsidRPr="00D50E16" w:rsidRDefault="00183B13" w:rsidP="006F49F2">
      <w:pPr>
        <w:pStyle w:val="ListParagraph"/>
        <w:numPr>
          <w:ilvl w:val="0"/>
          <w:numId w:val="43"/>
        </w:numPr>
        <w:spacing w:before="240"/>
        <w:ind w:left="1134" w:hanging="567"/>
        <w:rPr>
          <w:spacing w:val="6"/>
        </w:rPr>
      </w:pPr>
      <w:r w:rsidRPr="00D50E16">
        <w:rPr>
          <w:spacing w:val="6"/>
        </w:rPr>
        <w:t>The knowledge and reflective questionnaire require you to either mark “true” or “false”. If you mark both alternatives the question will not be assessed. A minimum of 20 out of 30 answers must be assessed as correct to obtain a competent assessment.</w:t>
      </w:r>
    </w:p>
    <w:p w14:paraId="78353CBC" w14:textId="77777777" w:rsidR="00CB3BE0" w:rsidRPr="00D50E16" w:rsidRDefault="00183B13" w:rsidP="006F49F2">
      <w:pPr>
        <w:pStyle w:val="ListParagraph"/>
        <w:numPr>
          <w:ilvl w:val="0"/>
          <w:numId w:val="43"/>
        </w:numPr>
        <w:spacing w:before="240"/>
        <w:ind w:left="1134" w:hanging="567"/>
        <w:rPr>
          <w:spacing w:val="6"/>
        </w:rPr>
      </w:pPr>
      <w:r w:rsidRPr="00D50E16">
        <w:rPr>
          <w:spacing w:val="6"/>
        </w:rPr>
        <w:t>When answering the practical questions ensure that you submit insightful answers that will support knowledge and interpretation assessment criteria.</w:t>
      </w:r>
    </w:p>
    <w:p w14:paraId="2D68022B" w14:textId="77777777" w:rsidR="00CB3BE0" w:rsidRPr="00D50E16" w:rsidRDefault="00CB3BE0" w:rsidP="006F49F2">
      <w:pPr>
        <w:pStyle w:val="ListParagraph"/>
        <w:numPr>
          <w:ilvl w:val="0"/>
          <w:numId w:val="43"/>
        </w:numPr>
        <w:spacing w:before="240"/>
        <w:ind w:left="1134" w:hanging="567"/>
        <w:rPr>
          <w:spacing w:val="6"/>
        </w:rPr>
      </w:pPr>
      <w:r w:rsidRPr="00D50E16">
        <w:rPr>
          <w:spacing w:val="6"/>
        </w:rPr>
        <w:t>Take note of the assessment criteria guidelines that has been indicated after each question.</w:t>
      </w:r>
    </w:p>
    <w:p w14:paraId="06AEC1B5" w14:textId="77777777" w:rsidR="005F2451" w:rsidRPr="00D50E16" w:rsidRDefault="005F2451" w:rsidP="005F2451">
      <w:pPr>
        <w:pStyle w:val="ListParagraph"/>
        <w:numPr>
          <w:ilvl w:val="0"/>
          <w:numId w:val="43"/>
        </w:numPr>
        <w:spacing w:before="240"/>
        <w:ind w:left="1134" w:hanging="567"/>
        <w:rPr>
          <w:spacing w:val="6"/>
        </w:rPr>
      </w:pPr>
      <w:r w:rsidRPr="00D50E16">
        <w:rPr>
          <w:spacing w:val="6"/>
        </w:rPr>
        <w:t>Ensure that you answer all the posed questions.</w:t>
      </w:r>
    </w:p>
    <w:p w14:paraId="00E6D828" w14:textId="77777777" w:rsidR="003F3C8F" w:rsidRPr="00D50E16" w:rsidRDefault="00CB3BE0" w:rsidP="005F2451">
      <w:pPr>
        <w:pStyle w:val="ListParagraph"/>
        <w:numPr>
          <w:ilvl w:val="0"/>
          <w:numId w:val="43"/>
        </w:numPr>
        <w:spacing w:before="240"/>
        <w:ind w:left="1134" w:hanging="567"/>
        <w:rPr>
          <w:spacing w:val="6"/>
        </w:rPr>
      </w:pPr>
      <w:r w:rsidRPr="00D50E16">
        <w:rPr>
          <w:spacing w:val="6"/>
        </w:rPr>
        <w:t>All answers must be typed.</w:t>
      </w:r>
      <w:r w:rsidR="005F2451" w:rsidRPr="00D50E16">
        <w:rPr>
          <w:spacing w:val="6"/>
        </w:rPr>
        <w:t xml:space="preserve"> </w:t>
      </w:r>
    </w:p>
    <w:p w14:paraId="13651E6F" w14:textId="6CF85912" w:rsidR="005F2451" w:rsidRPr="00D50E16" w:rsidRDefault="005F2451" w:rsidP="005F2451">
      <w:pPr>
        <w:pStyle w:val="ListParagraph"/>
        <w:numPr>
          <w:ilvl w:val="0"/>
          <w:numId w:val="43"/>
        </w:numPr>
        <w:spacing w:before="240"/>
        <w:ind w:left="1134" w:hanging="567"/>
        <w:rPr>
          <w:spacing w:val="6"/>
        </w:rPr>
      </w:pPr>
      <w:r w:rsidRPr="00D50E16">
        <w:rPr>
          <w:spacing w:val="6"/>
        </w:rPr>
        <w:t xml:space="preserve">The word format </w:t>
      </w:r>
      <w:r w:rsidR="00DA0A7F" w:rsidRPr="00D50E16">
        <w:rPr>
          <w:spacing w:val="6"/>
        </w:rPr>
        <w:t xml:space="preserve">of this document </w:t>
      </w:r>
      <w:r w:rsidRPr="00D50E16">
        <w:rPr>
          <w:spacing w:val="6"/>
        </w:rPr>
        <w:t>is available on the following website:</w:t>
      </w:r>
    </w:p>
    <w:p w14:paraId="7B921851" w14:textId="2EFBDF4A" w:rsidR="003F3C8F" w:rsidRPr="00D50E16" w:rsidRDefault="00000000" w:rsidP="005F2451">
      <w:pPr>
        <w:ind w:left="1134"/>
        <w:rPr>
          <w:rStyle w:val="Hyperlink"/>
          <w:rFonts w:asciiTheme="minorHAnsi" w:hAnsiTheme="minorHAnsi" w:cstheme="minorHAnsi"/>
          <w:b/>
          <w:color w:val="FF0000"/>
          <w:sz w:val="72"/>
          <w:u w:val="none"/>
        </w:rPr>
      </w:pPr>
      <w:hyperlink r:id="rId10" w:history="1">
        <w:r w:rsidR="005F2451" w:rsidRPr="00D50E16">
          <w:rPr>
            <w:rStyle w:val="Hyperlink"/>
            <w:rFonts w:asciiTheme="minorHAnsi" w:hAnsiTheme="minorHAnsi" w:cstheme="minorHAnsi"/>
            <w:b/>
            <w:color w:val="FF0000"/>
            <w:sz w:val="72"/>
            <w:u w:val="none"/>
          </w:rPr>
          <w:t>www.catadmin.co.za</w:t>
        </w:r>
      </w:hyperlink>
      <w:r w:rsidR="005F2451" w:rsidRPr="00D50E16">
        <w:rPr>
          <w:rStyle w:val="Hyperlink"/>
          <w:rFonts w:asciiTheme="minorHAnsi" w:hAnsiTheme="minorHAnsi" w:cstheme="minorHAnsi"/>
          <w:b/>
          <w:color w:val="FF0000"/>
          <w:sz w:val="72"/>
          <w:u w:val="none"/>
        </w:rPr>
        <w:t xml:space="preserve"> </w:t>
      </w:r>
      <w:r w:rsidR="00B652C2" w:rsidRPr="00D50E16">
        <w:rPr>
          <w:rStyle w:val="Hyperlink"/>
          <w:rFonts w:asciiTheme="minorHAnsi" w:hAnsiTheme="minorHAnsi" w:cstheme="minorHAnsi"/>
          <w:b/>
          <w:color w:val="FF0000"/>
          <w:sz w:val="72"/>
          <w:u w:val="none"/>
        </w:rPr>
        <w:t xml:space="preserve">  </w:t>
      </w:r>
    </w:p>
    <w:p w14:paraId="76251568" w14:textId="77777777" w:rsidR="003F3C8F" w:rsidRPr="00D50E16" w:rsidRDefault="003F3C8F" w:rsidP="005F2451">
      <w:pPr>
        <w:ind w:left="1134"/>
        <w:rPr>
          <w:rStyle w:val="Hyperlink"/>
          <w:rFonts w:asciiTheme="minorHAnsi" w:hAnsiTheme="minorHAnsi" w:cstheme="minorHAnsi"/>
          <w:color w:val="auto"/>
        </w:rPr>
      </w:pPr>
    </w:p>
    <w:p w14:paraId="2602341F" w14:textId="2EBBCFF1" w:rsidR="005F2451" w:rsidRPr="00D50E16" w:rsidRDefault="005F2451" w:rsidP="005F2451">
      <w:pPr>
        <w:ind w:left="1134"/>
        <w:rPr>
          <w:rFonts w:asciiTheme="minorHAnsi" w:hAnsiTheme="minorHAnsi" w:cstheme="minorHAnsi"/>
        </w:rPr>
      </w:pPr>
      <w:r w:rsidRPr="00D50E16">
        <w:rPr>
          <w:rStyle w:val="Hyperlink"/>
          <w:rFonts w:asciiTheme="minorHAnsi" w:hAnsiTheme="minorHAnsi" w:cstheme="minorHAnsi"/>
          <w:color w:val="auto"/>
          <w:u w:val="none"/>
        </w:rPr>
        <w:t xml:space="preserve">Choose </w:t>
      </w:r>
      <w:r w:rsidR="00B652C2" w:rsidRPr="00D50E16">
        <w:rPr>
          <w:rStyle w:val="Hyperlink"/>
          <w:rFonts w:asciiTheme="minorHAnsi" w:hAnsiTheme="minorHAnsi" w:cstheme="minorHAnsi"/>
          <w:color w:val="auto"/>
          <w:u w:val="none"/>
        </w:rPr>
        <w:t>“</w:t>
      </w:r>
      <w:r w:rsidRPr="00D50E16">
        <w:rPr>
          <w:rStyle w:val="Hyperlink"/>
          <w:rFonts w:asciiTheme="minorHAnsi" w:hAnsiTheme="minorHAnsi" w:cstheme="minorHAnsi"/>
          <w:color w:val="auto"/>
          <w:u w:val="none"/>
        </w:rPr>
        <w:t>assignment</w:t>
      </w:r>
      <w:r w:rsidR="00B652C2" w:rsidRPr="00D50E16">
        <w:rPr>
          <w:rStyle w:val="Hyperlink"/>
          <w:rFonts w:asciiTheme="minorHAnsi" w:hAnsiTheme="minorHAnsi" w:cstheme="minorHAnsi"/>
          <w:color w:val="auto"/>
          <w:u w:val="none"/>
        </w:rPr>
        <w:t xml:space="preserve">”, then Bid Committee PFMA </w:t>
      </w:r>
      <w:r w:rsidR="003F3C8F" w:rsidRPr="00D50E16">
        <w:rPr>
          <w:rStyle w:val="Hyperlink"/>
          <w:rFonts w:asciiTheme="minorHAnsi" w:hAnsiTheme="minorHAnsi" w:cstheme="minorHAnsi"/>
          <w:color w:val="auto"/>
          <w:u w:val="none"/>
        </w:rPr>
        <w:t>Candidate assessment Guide</w:t>
      </w:r>
      <w:r w:rsidR="00B652C2" w:rsidRPr="00D50E16">
        <w:rPr>
          <w:rStyle w:val="Hyperlink"/>
          <w:rFonts w:asciiTheme="minorHAnsi" w:hAnsiTheme="minorHAnsi" w:cstheme="minorHAnsi"/>
          <w:color w:val="auto"/>
          <w:u w:val="none"/>
        </w:rPr>
        <w:t>. The POE in word format will then be available for download.</w:t>
      </w:r>
      <w:r w:rsidRPr="00D50E16">
        <w:rPr>
          <w:rStyle w:val="Hyperlink"/>
          <w:rFonts w:asciiTheme="minorHAnsi" w:hAnsiTheme="minorHAnsi" w:cstheme="minorHAnsi"/>
          <w:color w:val="auto"/>
          <w:u w:val="none"/>
        </w:rPr>
        <w:t xml:space="preserve"> </w:t>
      </w:r>
    </w:p>
    <w:p w14:paraId="6E4D8041" w14:textId="77777777" w:rsidR="007A25E9" w:rsidRPr="00D50E16" w:rsidRDefault="007A25E9" w:rsidP="00CA785C">
      <w:pPr>
        <w:pStyle w:val="ListParagraph"/>
        <w:numPr>
          <w:ilvl w:val="0"/>
          <w:numId w:val="39"/>
        </w:numPr>
        <w:spacing w:before="240"/>
        <w:ind w:left="426"/>
        <w:jc w:val="left"/>
        <w:rPr>
          <w:spacing w:val="6"/>
        </w:rPr>
      </w:pPr>
      <w:r w:rsidRPr="00D50E16">
        <w:rPr>
          <w:spacing w:val="6"/>
        </w:rPr>
        <w:br w:type="page"/>
      </w:r>
    </w:p>
    <w:p w14:paraId="2E3E35CD" w14:textId="7CA49295" w:rsidR="00833B80" w:rsidRPr="00D50E16" w:rsidRDefault="00833B80" w:rsidP="00601B5D">
      <w:pPr>
        <w:pStyle w:val="content"/>
        <w:numPr>
          <w:ilvl w:val="1"/>
          <w:numId w:val="12"/>
        </w:numPr>
        <w:jc w:val="both"/>
        <w:outlineLvl w:val="0"/>
        <w:rPr>
          <w:b/>
          <w:lang w:val="en-ZA"/>
        </w:rPr>
      </w:pPr>
      <w:bookmarkStart w:id="58" w:name="_Toc8112310"/>
      <w:r w:rsidRPr="00D50E16">
        <w:rPr>
          <w:b/>
          <w:lang w:val="en-ZA"/>
        </w:rPr>
        <w:lastRenderedPageBreak/>
        <w:t>SUMMATIVE ASSESSMENT QUESTIONS FOR PORTFOLIO OF EVIDENCE</w:t>
      </w:r>
      <w:bookmarkEnd w:id="58"/>
    </w:p>
    <w:p w14:paraId="23A2BA70" w14:textId="77777777" w:rsidR="00833B80" w:rsidRPr="00D50E16" w:rsidRDefault="00833B80" w:rsidP="00F47B7D">
      <w:pPr>
        <w:pStyle w:val="content"/>
        <w:jc w:val="both"/>
        <w:rPr>
          <w:lang w:val="en-ZA"/>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hemeFill="accent6" w:themeFillTint="66"/>
        <w:tblLook w:val="0000" w:firstRow="0" w:lastRow="0" w:firstColumn="0" w:lastColumn="0" w:noHBand="0" w:noVBand="0"/>
      </w:tblPr>
      <w:tblGrid>
        <w:gridCol w:w="9351"/>
      </w:tblGrid>
      <w:tr w:rsidR="007E646F" w:rsidRPr="00D50E16" w14:paraId="6169D8D8" w14:textId="77777777" w:rsidTr="00DA0A7F">
        <w:trPr>
          <w:cantSplit/>
          <w:trHeight w:val="528"/>
        </w:trPr>
        <w:tc>
          <w:tcPr>
            <w:tcW w:w="5000" w:type="pct"/>
            <w:shd w:val="clear" w:color="auto" w:fill="FBD4B4" w:themeFill="accent6" w:themeFillTint="66"/>
          </w:tcPr>
          <w:p w14:paraId="3C0D32FD" w14:textId="77777777" w:rsidR="007E646F" w:rsidRPr="00D50E16" w:rsidRDefault="007E646F" w:rsidP="003F572C">
            <w:pPr>
              <w:pStyle w:val="content"/>
              <w:spacing w:before="240" w:after="240"/>
              <w:jc w:val="both"/>
              <w:rPr>
                <w:rFonts w:cs="Arial"/>
                <w:bCs/>
                <w:lang w:val="en-ZA"/>
              </w:rPr>
            </w:pPr>
            <w:r w:rsidRPr="00D50E16">
              <w:rPr>
                <w:rFonts w:cs="Arial"/>
                <w:b/>
                <w:lang w:val="en-ZA"/>
              </w:rPr>
              <w:t>KNOWLEDGE/REFLECTIVE QUESTIONNAIRE: TRUE OR FALSE QUESTIONS</w:t>
            </w:r>
          </w:p>
        </w:tc>
      </w:tr>
    </w:tbl>
    <w:tbl>
      <w:tblPr>
        <w:tblStyle w:val="TableGrid"/>
        <w:tblW w:w="9351" w:type="dxa"/>
        <w:shd w:val="clear" w:color="auto" w:fill="FBD4B4" w:themeFill="accent6" w:themeFillTint="66"/>
        <w:tblLook w:val="04A0" w:firstRow="1" w:lastRow="0" w:firstColumn="1" w:lastColumn="0" w:noHBand="0" w:noVBand="1"/>
      </w:tblPr>
      <w:tblGrid>
        <w:gridCol w:w="9351"/>
      </w:tblGrid>
      <w:tr w:rsidR="007E646F" w:rsidRPr="00D50E16" w14:paraId="5C1177C7" w14:textId="77777777" w:rsidTr="000A01D9">
        <w:tc>
          <w:tcPr>
            <w:tcW w:w="9351" w:type="dxa"/>
            <w:shd w:val="clear" w:color="auto" w:fill="FBD4B4" w:themeFill="accent6" w:themeFillTint="66"/>
          </w:tcPr>
          <w:p w14:paraId="7A099120" w14:textId="77777777" w:rsidR="007E646F" w:rsidRPr="00D50E16" w:rsidRDefault="007E646F">
            <w:r w:rsidRPr="00D50E16">
              <w:t>Instructions: Carefully study the statements below and indicate if the statement is true or false. Only one of the choices must be marked</w:t>
            </w:r>
          </w:p>
        </w:tc>
      </w:tr>
    </w:tbl>
    <w:p w14:paraId="252CF093" w14:textId="77777777" w:rsidR="007E646F" w:rsidRPr="00D50E16" w:rsidRDefault="007E646F"/>
    <w:tbl>
      <w:tblPr>
        <w:tblStyle w:val="TableGrid"/>
        <w:tblW w:w="9352" w:type="dxa"/>
        <w:tblLook w:val="04A0" w:firstRow="1" w:lastRow="0" w:firstColumn="1" w:lastColumn="0" w:noHBand="0" w:noVBand="1"/>
      </w:tblPr>
      <w:tblGrid>
        <w:gridCol w:w="6799"/>
        <w:gridCol w:w="1360"/>
        <w:gridCol w:w="1193"/>
      </w:tblGrid>
      <w:tr w:rsidR="007E646F" w:rsidRPr="00D50E16" w14:paraId="7365AFF2" w14:textId="77777777" w:rsidTr="000A01D9">
        <w:trPr>
          <w:tblHeader/>
        </w:trPr>
        <w:tc>
          <w:tcPr>
            <w:tcW w:w="6799" w:type="dxa"/>
            <w:shd w:val="clear" w:color="auto" w:fill="FBD4B4" w:themeFill="accent6" w:themeFillTint="66"/>
          </w:tcPr>
          <w:p w14:paraId="481604BA" w14:textId="77777777" w:rsidR="007E646F" w:rsidRPr="00D50E16" w:rsidRDefault="007E646F" w:rsidP="00EC2371">
            <w:pPr>
              <w:spacing w:before="120"/>
              <w:jc w:val="center"/>
              <w:rPr>
                <w:rFonts w:asciiTheme="minorHAnsi" w:hAnsiTheme="minorHAnsi" w:cstheme="minorHAnsi"/>
                <w:b/>
              </w:rPr>
            </w:pPr>
            <w:r w:rsidRPr="00D50E16">
              <w:rPr>
                <w:rFonts w:asciiTheme="minorHAnsi" w:hAnsiTheme="minorHAnsi" w:cstheme="minorHAnsi"/>
                <w:b/>
              </w:rPr>
              <w:t>Statement</w:t>
            </w:r>
          </w:p>
        </w:tc>
        <w:tc>
          <w:tcPr>
            <w:tcW w:w="1360" w:type="dxa"/>
            <w:shd w:val="clear" w:color="auto" w:fill="FBD4B4" w:themeFill="accent6" w:themeFillTint="66"/>
          </w:tcPr>
          <w:p w14:paraId="0FC03ECC" w14:textId="77777777" w:rsidR="007E646F" w:rsidRPr="00D50E16" w:rsidRDefault="00BF6FD3" w:rsidP="00EC2371">
            <w:pPr>
              <w:spacing w:before="120"/>
              <w:jc w:val="center"/>
              <w:rPr>
                <w:rFonts w:asciiTheme="minorHAnsi" w:hAnsiTheme="minorHAnsi" w:cstheme="minorHAnsi"/>
                <w:b/>
              </w:rPr>
            </w:pPr>
            <w:r w:rsidRPr="00D50E16">
              <w:rPr>
                <w:rFonts w:asciiTheme="minorHAnsi" w:hAnsiTheme="minorHAnsi" w:cstheme="minorHAnsi"/>
                <w:b/>
              </w:rPr>
              <w:t>True</w:t>
            </w:r>
          </w:p>
        </w:tc>
        <w:tc>
          <w:tcPr>
            <w:tcW w:w="1193" w:type="dxa"/>
            <w:shd w:val="clear" w:color="auto" w:fill="FBD4B4" w:themeFill="accent6" w:themeFillTint="66"/>
          </w:tcPr>
          <w:p w14:paraId="5D35C8D0" w14:textId="77777777" w:rsidR="007E646F" w:rsidRPr="00D50E16" w:rsidRDefault="00BF6FD3" w:rsidP="00EC2371">
            <w:pPr>
              <w:spacing w:before="120"/>
              <w:jc w:val="center"/>
              <w:rPr>
                <w:rFonts w:asciiTheme="minorHAnsi" w:hAnsiTheme="minorHAnsi" w:cstheme="minorHAnsi"/>
                <w:b/>
              </w:rPr>
            </w:pPr>
            <w:r w:rsidRPr="00D50E16">
              <w:rPr>
                <w:rFonts w:asciiTheme="minorHAnsi" w:hAnsiTheme="minorHAnsi" w:cstheme="minorHAnsi"/>
                <w:b/>
              </w:rPr>
              <w:t>False</w:t>
            </w:r>
          </w:p>
        </w:tc>
      </w:tr>
      <w:tr w:rsidR="007E646F" w:rsidRPr="00D50E16" w14:paraId="28D7EB56" w14:textId="77777777" w:rsidTr="000A01D9">
        <w:tc>
          <w:tcPr>
            <w:tcW w:w="6799" w:type="dxa"/>
          </w:tcPr>
          <w:p w14:paraId="1F1BD5B2" w14:textId="046262E7" w:rsidR="007E646F" w:rsidRPr="00D50E16" w:rsidRDefault="003F572C" w:rsidP="00EC2371">
            <w:pPr>
              <w:pStyle w:val="ListParagraph"/>
              <w:numPr>
                <w:ilvl w:val="0"/>
                <w:numId w:val="25"/>
              </w:numPr>
              <w:spacing w:before="120" w:line="240" w:lineRule="auto"/>
              <w:ind w:left="567" w:hanging="567"/>
              <w:rPr>
                <w:rFonts w:asciiTheme="minorHAnsi" w:hAnsiTheme="minorHAnsi" w:cstheme="minorHAnsi"/>
                <w:sz w:val="24"/>
                <w:szCs w:val="24"/>
              </w:rPr>
            </w:pPr>
            <w:r w:rsidRPr="00D50E16">
              <w:rPr>
                <w:rFonts w:asciiTheme="minorHAnsi" w:hAnsiTheme="minorHAnsi" w:cstheme="minorHAnsi"/>
                <w:sz w:val="24"/>
                <w:szCs w:val="24"/>
              </w:rPr>
              <w:t>The element</w:t>
            </w:r>
            <w:r w:rsidR="004502F3" w:rsidRPr="00D50E16">
              <w:rPr>
                <w:rFonts w:asciiTheme="minorHAnsi" w:hAnsiTheme="minorHAnsi" w:cstheme="minorHAnsi"/>
                <w:sz w:val="24"/>
                <w:szCs w:val="24"/>
              </w:rPr>
              <w:t xml:space="preserve"> of</w:t>
            </w:r>
            <w:r w:rsidRPr="00D50E16">
              <w:rPr>
                <w:rFonts w:asciiTheme="minorHAnsi" w:hAnsiTheme="minorHAnsi" w:cstheme="minorHAnsi"/>
                <w:sz w:val="24"/>
                <w:szCs w:val="24"/>
              </w:rPr>
              <w:t xml:space="preserve"> Risk management is regarded as </w:t>
            </w:r>
            <w:r w:rsidR="0028229B" w:rsidRPr="00D50E16">
              <w:rPr>
                <w:rFonts w:asciiTheme="minorHAnsi" w:hAnsiTheme="minorHAnsi" w:cstheme="minorHAnsi"/>
                <w:sz w:val="24"/>
                <w:szCs w:val="24"/>
              </w:rPr>
              <w:t>a generic element of Supply Chain Management</w:t>
            </w:r>
            <w:r w:rsidRPr="00D50E16">
              <w:rPr>
                <w:rFonts w:asciiTheme="minorHAnsi" w:hAnsiTheme="minorHAnsi" w:cstheme="minorHAnsi"/>
                <w:sz w:val="24"/>
                <w:szCs w:val="24"/>
              </w:rPr>
              <w:t>.</w:t>
            </w:r>
          </w:p>
        </w:tc>
        <w:tc>
          <w:tcPr>
            <w:tcW w:w="1360" w:type="dxa"/>
          </w:tcPr>
          <w:p w14:paraId="09E1CE08" w14:textId="1372D7D5" w:rsidR="007E646F" w:rsidRPr="00D50E16" w:rsidRDefault="007E646F" w:rsidP="00EC2371">
            <w:pPr>
              <w:spacing w:before="120"/>
              <w:jc w:val="center"/>
              <w:rPr>
                <w:rFonts w:asciiTheme="minorHAnsi" w:hAnsiTheme="minorHAnsi" w:cstheme="minorHAnsi"/>
              </w:rPr>
            </w:pPr>
          </w:p>
        </w:tc>
        <w:tc>
          <w:tcPr>
            <w:tcW w:w="1193" w:type="dxa"/>
          </w:tcPr>
          <w:p w14:paraId="36A9BD82" w14:textId="6A672E94" w:rsidR="007E646F" w:rsidRPr="00D50E16" w:rsidRDefault="007E646F" w:rsidP="00EC2371">
            <w:pPr>
              <w:spacing w:before="120"/>
              <w:jc w:val="center"/>
              <w:rPr>
                <w:rFonts w:asciiTheme="minorHAnsi" w:hAnsiTheme="minorHAnsi" w:cstheme="minorHAnsi"/>
                <w:sz w:val="20"/>
              </w:rPr>
            </w:pPr>
          </w:p>
        </w:tc>
      </w:tr>
      <w:tr w:rsidR="007E646F" w:rsidRPr="00D50E16" w14:paraId="49741F33" w14:textId="77777777" w:rsidTr="000A01D9">
        <w:tc>
          <w:tcPr>
            <w:tcW w:w="6799" w:type="dxa"/>
          </w:tcPr>
          <w:p w14:paraId="7E6C042D" w14:textId="77777777" w:rsidR="007E646F" w:rsidRPr="00D50E16" w:rsidRDefault="004502F3" w:rsidP="00EC2371">
            <w:pPr>
              <w:pStyle w:val="ListParagraph"/>
              <w:numPr>
                <w:ilvl w:val="0"/>
                <w:numId w:val="25"/>
              </w:numPr>
              <w:spacing w:before="120" w:line="240" w:lineRule="auto"/>
              <w:ind w:left="567" w:hanging="567"/>
              <w:rPr>
                <w:rFonts w:asciiTheme="minorHAnsi" w:hAnsiTheme="minorHAnsi" w:cstheme="minorHAnsi"/>
                <w:sz w:val="24"/>
                <w:szCs w:val="24"/>
              </w:rPr>
            </w:pPr>
            <w:r w:rsidRPr="00D50E16">
              <w:rPr>
                <w:rFonts w:asciiTheme="minorHAnsi" w:hAnsiTheme="minorHAnsi" w:cstheme="minorHAnsi"/>
                <w:sz w:val="24"/>
                <w:szCs w:val="24"/>
              </w:rPr>
              <w:t xml:space="preserve">The </w:t>
            </w:r>
            <w:r w:rsidR="003F572C" w:rsidRPr="00D50E16">
              <w:rPr>
                <w:rFonts w:asciiTheme="minorHAnsi" w:hAnsiTheme="minorHAnsi" w:cstheme="minorHAnsi"/>
                <w:sz w:val="24"/>
                <w:szCs w:val="24"/>
              </w:rPr>
              <w:t xml:space="preserve">Demand management </w:t>
            </w:r>
            <w:r w:rsidR="0028229B" w:rsidRPr="00D50E16">
              <w:rPr>
                <w:rFonts w:asciiTheme="minorHAnsi" w:hAnsiTheme="minorHAnsi" w:cstheme="minorHAnsi"/>
                <w:sz w:val="24"/>
                <w:szCs w:val="24"/>
              </w:rPr>
              <w:t xml:space="preserve">unit </w:t>
            </w:r>
            <w:r w:rsidR="003F572C" w:rsidRPr="00D50E16">
              <w:rPr>
                <w:rFonts w:asciiTheme="minorHAnsi" w:hAnsiTheme="minorHAnsi" w:cstheme="minorHAnsi"/>
                <w:sz w:val="24"/>
                <w:szCs w:val="24"/>
              </w:rPr>
              <w:t xml:space="preserve">is responsible to obtain quotations/bids from the </w:t>
            </w:r>
            <w:r w:rsidR="007B706C" w:rsidRPr="00D50E16">
              <w:rPr>
                <w:rFonts w:asciiTheme="minorHAnsi" w:hAnsiTheme="minorHAnsi" w:cstheme="minorHAnsi"/>
                <w:sz w:val="24"/>
                <w:szCs w:val="24"/>
              </w:rPr>
              <w:t xml:space="preserve">central </w:t>
            </w:r>
            <w:r w:rsidR="00AF2622" w:rsidRPr="00D50E16">
              <w:rPr>
                <w:rFonts w:asciiTheme="minorHAnsi" w:hAnsiTheme="minorHAnsi" w:cstheme="minorHAnsi"/>
                <w:sz w:val="24"/>
                <w:szCs w:val="24"/>
              </w:rPr>
              <w:t>supplier’s</w:t>
            </w:r>
            <w:r w:rsidR="003F572C" w:rsidRPr="00D50E16">
              <w:rPr>
                <w:rFonts w:asciiTheme="minorHAnsi" w:hAnsiTheme="minorHAnsi" w:cstheme="minorHAnsi"/>
                <w:sz w:val="24"/>
                <w:szCs w:val="24"/>
              </w:rPr>
              <w:t xml:space="preserve"> data base.</w:t>
            </w:r>
          </w:p>
        </w:tc>
        <w:tc>
          <w:tcPr>
            <w:tcW w:w="1360" w:type="dxa"/>
          </w:tcPr>
          <w:p w14:paraId="10E92C8F" w14:textId="77777777" w:rsidR="007E646F" w:rsidRPr="00D50E16" w:rsidRDefault="007E646F" w:rsidP="00EC2371">
            <w:pPr>
              <w:spacing w:before="120"/>
              <w:jc w:val="center"/>
              <w:rPr>
                <w:rFonts w:asciiTheme="minorHAnsi" w:hAnsiTheme="minorHAnsi" w:cstheme="minorHAnsi"/>
              </w:rPr>
            </w:pPr>
          </w:p>
        </w:tc>
        <w:tc>
          <w:tcPr>
            <w:tcW w:w="1193" w:type="dxa"/>
          </w:tcPr>
          <w:p w14:paraId="5C5F2750" w14:textId="77777777" w:rsidR="007E646F" w:rsidRPr="00D50E16" w:rsidRDefault="007E646F" w:rsidP="00EC2371">
            <w:pPr>
              <w:spacing w:before="120"/>
              <w:jc w:val="center"/>
              <w:rPr>
                <w:rFonts w:asciiTheme="minorHAnsi" w:hAnsiTheme="minorHAnsi" w:cstheme="minorHAnsi"/>
                <w:sz w:val="20"/>
              </w:rPr>
            </w:pPr>
          </w:p>
        </w:tc>
      </w:tr>
      <w:tr w:rsidR="007E646F" w:rsidRPr="00D50E16" w14:paraId="2AD9DC7F" w14:textId="77777777" w:rsidTr="000A01D9">
        <w:tc>
          <w:tcPr>
            <w:tcW w:w="6799" w:type="dxa"/>
          </w:tcPr>
          <w:p w14:paraId="06DDBA07" w14:textId="07AA5656" w:rsidR="003F572C" w:rsidRPr="00D50E16" w:rsidRDefault="003F572C" w:rsidP="00EC2371">
            <w:pPr>
              <w:pStyle w:val="ListParagraph"/>
              <w:numPr>
                <w:ilvl w:val="0"/>
                <w:numId w:val="25"/>
              </w:numPr>
              <w:autoSpaceDE w:val="0"/>
              <w:autoSpaceDN w:val="0"/>
              <w:adjustRightInd w:val="0"/>
              <w:spacing w:before="120" w:line="240" w:lineRule="auto"/>
              <w:ind w:left="567" w:hanging="567"/>
              <w:rPr>
                <w:rFonts w:asciiTheme="minorHAnsi" w:hAnsiTheme="minorHAnsi" w:cstheme="minorHAnsi"/>
                <w:sz w:val="24"/>
                <w:lang w:eastAsia="en-GB"/>
              </w:rPr>
            </w:pPr>
            <w:r w:rsidRPr="00D50E16">
              <w:rPr>
                <w:rFonts w:asciiTheme="minorHAnsi" w:hAnsiTheme="minorHAnsi" w:cstheme="minorHAnsi"/>
                <w:sz w:val="24"/>
              </w:rPr>
              <w:t xml:space="preserve">The Accounting Officers/Authorities of an institution in accordance </w:t>
            </w:r>
            <w:r w:rsidR="00F0114C" w:rsidRPr="00D50E16">
              <w:rPr>
                <w:rFonts w:asciiTheme="minorHAnsi" w:hAnsiTheme="minorHAnsi" w:cstheme="minorHAnsi"/>
                <w:sz w:val="24"/>
              </w:rPr>
              <w:t>with</w:t>
            </w:r>
            <w:r w:rsidRPr="00D50E16">
              <w:rPr>
                <w:rFonts w:asciiTheme="minorHAnsi" w:hAnsiTheme="minorHAnsi" w:cstheme="minorHAnsi"/>
                <w:sz w:val="24"/>
              </w:rPr>
              <w:t xml:space="preserve"> Treasury Regulations 16A 3.1, “</w:t>
            </w:r>
            <w:r w:rsidRPr="00D50E16">
              <w:rPr>
                <w:rFonts w:asciiTheme="minorHAnsi" w:hAnsiTheme="minorHAnsi" w:cstheme="minorHAnsi"/>
                <w:sz w:val="24"/>
                <w:lang w:eastAsia="en-GB"/>
              </w:rPr>
              <w:t xml:space="preserve">must develop and implement an effective and efficient supply chain management system in his or her institution for: </w:t>
            </w:r>
          </w:p>
          <w:p w14:paraId="03365180" w14:textId="77777777" w:rsidR="003F572C" w:rsidRPr="00D50E16" w:rsidRDefault="003F572C" w:rsidP="00EC2371">
            <w:pPr>
              <w:pStyle w:val="ListParagraph"/>
              <w:numPr>
                <w:ilvl w:val="0"/>
                <w:numId w:val="27"/>
              </w:numPr>
              <w:autoSpaceDE w:val="0"/>
              <w:autoSpaceDN w:val="0"/>
              <w:adjustRightInd w:val="0"/>
              <w:spacing w:before="120" w:line="240" w:lineRule="auto"/>
              <w:ind w:left="1021" w:hanging="425"/>
              <w:rPr>
                <w:rFonts w:asciiTheme="minorHAnsi" w:hAnsiTheme="minorHAnsi" w:cstheme="minorHAnsi"/>
                <w:sz w:val="24"/>
                <w:lang w:eastAsia="en-GB"/>
              </w:rPr>
            </w:pPr>
            <w:r w:rsidRPr="00D50E16">
              <w:rPr>
                <w:rFonts w:asciiTheme="minorHAnsi" w:hAnsiTheme="minorHAnsi" w:cstheme="minorHAnsi"/>
                <w:sz w:val="24"/>
                <w:lang w:eastAsia="en-GB"/>
              </w:rPr>
              <w:t>the acquisition of goods and services; and</w:t>
            </w:r>
          </w:p>
          <w:p w14:paraId="55E13C64" w14:textId="77777777" w:rsidR="007E646F" w:rsidRPr="00D50E16" w:rsidRDefault="003F572C" w:rsidP="00EC2371">
            <w:pPr>
              <w:pStyle w:val="ListParagraph"/>
              <w:numPr>
                <w:ilvl w:val="0"/>
                <w:numId w:val="27"/>
              </w:numPr>
              <w:autoSpaceDE w:val="0"/>
              <w:autoSpaceDN w:val="0"/>
              <w:adjustRightInd w:val="0"/>
              <w:spacing w:before="120" w:line="240" w:lineRule="auto"/>
              <w:ind w:left="1021" w:hanging="425"/>
              <w:rPr>
                <w:rFonts w:asciiTheme="minorHAnsi" w:hAnsiTheme="minorHAnsi" w:cstheme="minorHAnsi"/>
              </w:rPr>
            </w:pPr>
            <w:r w:rsidRPr="00D50E16">
              <w:rPr>
                <w:rFonts w:asciiTheme="minorHAnsi" w:hAnsiTheme="minorHAnsi" w:cstheme="minorHAnsi"/>
                <w:sz w:val="24"/>
                <w:lang w:eastAsia="en-GB"/>
              </w:rPr>
              <w:t>the disposal and letting of state assets, including the disposal of goods no longer required”.</w:t>
            </w:r>
            <w:r w:rsidRPr="00D50E16">
              <w:rPr>
                <w:rFonts w:asciiTheme="minorHAnsi" w:hAnsiTheme="minorHAnsi" w:cstheme="minorHAnsi"/>
              </w:rPr>
              <w:t xml:space="preserve"> </w:t>
            </w:r>
          </w:p>
        </w:tc>
        <w:tc>
          <w:tcPr>
            <w:tcW w:w="1360" w:type="dxa"/>
          </w:tcPr>
          <w:p w14:paraId="3CD6BE91" w14:textId="77777777" w:rsidR="007E646F" w:rsidRPr="00D50E16" w:rsidRDefault="007E646F" w:rsidP="00EC2371">
            <w:pPr>
              <w:pStyle w:val="ListParagraph"/>
              <w:numPr>
                <w:ilvl w:val="0"/>
                <w:numId w:val="0"/>
              </w:numPr>
              <w:spacing w:before="120" w:line="240" w:lineRule="auto"/>
              <w:ind w:left="34"/>
              <w:jc w:val="center"/>
              <w:rPr>
                <w:rFonts w:asciiTheme="minorHAnsi" w:hAnsiTheme="minorHAnsi" w:cstheme="minorHAnsi"/>
                <w:b/>
              </w:rPr>
            </w:pPr>
          </w:p>
        </w:tc>
        <w:tc>
          <w:tcPr>
            <w:tcW w:w="1193" w:type="dxa"/>
          </w:tcPr>
          <w:p w14:paraId="1559A349" w14:textId="77777777" w:rsidR="007E646F" w:rsidRPr="00D50E16" w:rsidRDefault="007E646F" w:rsidP="00EC2371">
            <w:pPr>
              <w:spacing w:before="120"/>
              <w:jc w:val="center"/>
              <w:rPr>
                <w:rFonts w:asciiTheme="minorHAnsi" w:hAnsiTheme="minorHAnsi" w:cstheme="minorHAnsi"/>
                <w:sz w:val="20"/>
              </w:rPr>
            </w:pPr>
          </w:p>
        </w:tc>
      </w:tr>
      <w:tr w:rsidR="007E646F" w:rsidRPr="00D50E16" w14:paraId="0F3D9C45" w14:textId="77777777" w:rsidTr="000A01D9">
        <w:tc>
          <w:tcPr>
            <w:tcW w:w="6799" w:type="dxa"/>
          </w:tcPr>
          <w:p w14:paraId="02ECB7BA" w14:textId="4D78DB82" w:rsidR="007E646F" w:rsidRPr="00D50E16" w:rsidRDefault="003F572C" w:rsidP="00EC2371">
            <w:pPr>
              <w:pStyle w:val="ListParagraph"/>
              <w:numPr>
                <w:ilvl w:val="0"/>
                <w:numId w:val="25"/>
              </w:numPr>
              <w:spacing w:before="120" w:line="240" w:lineRule="auto"/>
              <w:ind w:left="567" w:hanging="567"/>
              <w:jc w:val="left"/>
              <w:rPr>
                <w:rFonts w:asciiTheme="minorHAnsi" w:hAnsiTheme="minorHAnsi" w:cstheme="minorHAnsi"/>
              </w:rPr>
            </w:pPr>
            <w:r w:rsidRPr="00D50E16">
              <w:rPr>
                <w:rFonts w:asciiTheme="minorHAnsi" w:hAnsiTheme="minorHAnsi" w:cstheme="minorHAnsi"/>
                <w:sz w:val="24"/>
              </w:rPr>
              <w:t>The member of a Bid Specification Committee can also serve as a member of the Bid Adjudication committee for a specific bid</w:t>
            </w:r>
            <w:r w:rsidR="004502F3" w:rsidRPr="00D50E16">
              <w:rPr>
                <w:rFonts w:asciiTheme="minorHAnsi" w:hAnsiTheme="minorHAnsi" w:cstheme="minorHAnsi"/>
                <w:sz w:val="24"/>
              </w:rPr>
              <w:t xml:space="preserve"> for which he/she served on the BSC</w:t>
            </w:r>
          </w:p>
        </w:tc>
        <w:tc>
          <w:tcPr>
            <w:tcW w:w="1360" w:type="dxa"/>
          </w:tcPr>
          <w:p w14:paraId="4E5107E7" w14:textId="77777777" w:rsidR="007E646F" w:rsidRPr="00D50E16" w:rsidRDefault="007E646F" w:rsidP="00EC2371">
            <w:pPr>
              <w:spacing w:before="120"/>
              <w:jc w:val="center"/>
              <w:rPr>
                <w:rFonts w:asciiTheme="minorHAnsi" w:hAnsiTheme="minorHAnsi" w:cstheme="minorHAnsi"/>
              </w:rPr>
            </w:pPr>
          </w:p>
        </w:tc>
        <w:tc>
          <w:tcPr>
            <w:tcW w:w="1193" w:type="dxa"/>
          </w:tcPr>
          <w:p w14:paraId="15A8FEA4" w14:textId="77777777" w:rsidR="007E646F" w:rsidRPr="00D50E16" w:rsidRDefault="007E646F" w:rsidP="00EC2371">
            <w:pPr>
              <w:spacing w:before="120"/>
              <w:jc w:val="center"/>
              <w:rPr>
                <w:rFonts w:asciiTheme="minorHAnsi" w:hAnsiTheme="minorHAnsi" w:cstheme="minorHAnsi"/>
                <w:sz w:val="20"/>
              </w:rPr>
            </w:pPr>
          </w:p>
        </w:tc>
      </w:tr>
      <w:tr w:rsidR="009724D8" w:rsidRPr="00D50E16" w14:paraId="0F9FE109" w14:textId="77777777" w:rsidTr="000A01D9">
        <w:tc>
          <w:tcPr>
            <w:tcW w:w="6799" w:type="dxa"/>
          </w:tcPr>
          <w:p w14:paraId="49A0A981" w14:textId="011ECFF9" w:rsidR="009724D8" w:rsidRPr="00D50E16" w:rsidRDefault="009724D8" w:rsidP="00EC2371">
            <w:pPr>
              <w:pStyle w:val="ListParagraph"/>
              <w:numPr>
                <w:ilvl w:val="0"/>
                <w:numId w:val="25"/>
              </w:numPr>
              <w:spacing w:before="120" w:line="240" w:lineRule="auto"/>
              <w:ind w:left="567" w:hanging="567"/>
              <w:jc w:val="left"/>
              <w:rPr>
                <w:rFonts w:asciiTheme="minorHAnsi" w:hAnsiTheme="minorHAnsi" w:cstheme="minorHAnsi"/>
              </w:rPr>
            </w:pPr>
            <w:r w:rsidRPr="00D50E16">
              <w:rPr>
                <w:rFonts w:asciiTheme="minorHAnsi" w:hAnsiTheme="minorHAnsi" w:cstheme="minorHAnsi"/>
                <w:sz w:val="24"/>
              </w:rPr>
              <w:t>“</w:t>
            </w:r>
            <w:r w:rsidR="00DA0A7F" w:rsidRPr="00D50E16">
              <w:rPr>
                <w:rFonts w:asciiTheme="minorHAnsi" w:hAnsiTheme="minorHAnsi" w:cstheme="minorHAnsi"/>
                <w:sz w:val="24"/>
              </w:rPr>
              <w:t>Combative</w:t>
            </w:r>
            <w:r w:rsidRPr="00D50E16">
              <w:rPr>
                <w:rFonts w:asciiTheme="minorHAnsi" w:hAnsiTheme="minorHAnsi" w:cstheme="minorHAnsi"/>
                <w:sz w:val="24"/>
              </w:rPr>
              <w:t xml:space="preserve"> practices</w:t>
            </w:r>
            <w:r w:rsidR="00AF2622" w:rsidRPr="00D50E16">
              <w:rPr>
                <w:rFonts w:asciiTheme="minorHAnsi" w:hAnsiTheme="minorHAnsi" w:cstheme="minorHAnsi"/>
                <w:sz w:val="24"/>
              </w:rPr>
              <w:t>” means</w:t>
            </w:r>
            <w:r w:rsidRPr="00D50E16">
              <w:rPr>
                <w:rFonts w:asciiTheme="minorHAnsi" w:hAnsiTheme="minorHAnsi" w:cstheme="minorHAnsi"/>
                <w:sz w:val="24"/>
              </w:rPr>
              <w:t xml:space="preserve"> those practices where you allow items with sub-standard quality to be procured.</w:t>
            </w:r>
          </w:p>
        </w:tc>
        <w:tc>
          <w:tcPr>
            <w:tcW w:w="1360" w:type="dxa"/>
          </w:tcPr>
          <w:p w14:paraId="33939AAC" w14:textId="77777777" w:rsidR="009724D8" w:rsidRPr="00D50E16" w:rsidRDefault="009724D8" w:rsidP="00EC2371">
            <w:pPr>
              <w:spacing w:before="120"/>
              <w:jc w:val="center"/>
              <w:rPr>
                <w:rFonts w:asciiTheme="minorHAnsi" w:hAnsiTheme="minorHAnsi" w:cstheme="minorHAnsi"/>
              </w:rPr>
            </w:pPr>
          </w:p>
        </w:tc>
        <w:tc>
          <w:tcPr>
            <w:tcW w:w="1193" w:type="dxa"/>
          </w:tcPr>
          <w:p w14:paraId="40A18609" w14:textId="77777777" w:rsidR="009724D8" w:rsidRPr="00D50E16" w:rsidRDefault="009724D8" w:rsidP="00EC2371">
            <w:pPr>
              <w:spacing w:before="120"/>
              <w:jc w:val="center"/>
              <w:rPr>
                <w:rFonts w:asciiTheme="minorHAnsi" w:hAnsiTheme="minorHAnsi" w:cstheme="minorHAnsi"/>
                <w:sz w:val="20"/>
              </w:rPr>
            </w:pPr>
          </w:p>
        </w:tc>
      </w:tr>
      <w:tr w:rsidR="00984EBE" w:rsidRPr="00D50E16" w14:paraId="004C8331" w14:textId="77777777" w:rsidTr="000A01D9">
        <w:tc>
          <w:tcPr>
            <w:tcW w:w="6799" w:type="dxa"/>
          </w:tcPr>
          <w:p w14:paraId="0388E0FA" w14:textId="77777777" w:rsidR="00984EBE" w:rsidRPr="00D50E16" w:rsidRDefault="00984EBE" w:rsidP="00EC2371">
            <w:pPr>
              <w:pStyle w:val="BodyText"/>
              <w:numPr>
                <w:ilvl w:val="0"/>
                <w:numId w:val="25"/>
              </w:numPr>
              <w:spacing w:beforeLines="100" w:before="240"/>
              <w:ind w:left="567" w:hanging="567"/>
              <w:rPr>
                <w:rFonts w:asciiTheme="minorHAnsi" w:hAnsiTheme="minorHAnsi" w:cstheme="minorHAnsi"/>
              </w:rPr>
            </w:pPr>
            <w:r w:rsidRPr="00D50E16">
              <w:rPr>
                <w:rFonts w:asciiTheme="minorHAnsi" w:hAnsiTheme="minorHAnsi" w:cstheme="minorHAnsi"/>
              </w:rPr>
              <w:t>Practitioners should be as open as possible about all the decisions and actions that they take. They should give reasons for their decisions and restrict information only</w:t>
            </w:r>
            <w:r w:rsidRPr="00D50E16">
              <w:rPr>
                <w:rFonts w:asciiTheme="minorHAnsi" w:hAnsiTheme="minorHAnsi" w:cstheme="minorHAnsi"/>
                <w:b/>
                <w:bCs/>
              </w:rPr>
              <w:t xml:space="preserve"> </w:t>
            </w:r>
            <w:r w:rsidRPr="00D50E16">
              <w:rPr>
                <w:rFonts w:asciiTheme="minorHAnsi" w:hAnsiTheme="minorHAnsi" w:cstheme="minorHAnsi"/>
              </w:rPr>
              <w:t>if it is in the public interest to do so.</w:t>
            </w:r>
          </w:p>
        </w:tc>
        <w:tc>
          <w:tcPr>
            <w:tcW w:w="1360" w:type="dxa"/>
          </w:tcPr>
          <w:p w14:paraId="352B8DF8" w14:textId="77777777" w:rsidR="00984EBE" w:rsidRPr="00D50E16" w:rsidRDefault="00984EBE" w:rsidP="00EC2371">
            <w:pPr>
              <w:spacing w:before="120"/>
              <w:jc w:val="center"/>
              <w:rPr>
                <w:rFonts w:asciiTheme="minorHAnsi" w:hAnsiTheme="minorHAnsi" w:cstheme="minorHAnsi"/>
              </w:rPr>
            </w:pPr>
          </w:p>
        </w:tc>
        <w:tc>
          <w:tcPr>
            <w:tcW w:w="1193" w:type="dxa"/>
          </w:tcPr>
          <w:p w14:paraId="62F230F1" w14:textId="77777777" w:rsidR="00984EBE" w:rsidRPr="00D50E16" w:rsidRDefault="00984EBE" w:rsidP="00EC2371">
            <w:pPr>
              <w:spacing w:before="120"/>
              <w:jc w:val="center"/>
              <w:rPr>
                <w:rFonts w:asciiTheme="minorHAnsi" w:hAnsiTheme="minorHAnsi" w:cstheme="minorHAnsi"/>
                <w:sz w:val="20"/>
              </w:rPr>
            </w:pPr>
          </w:p>
        </w:tc>
      </w:tr>
      <w:tr w:rsidR="00984EBE" w:rsidRPr="00D50E16" w14:paraId="380D4075" w14:textId="77777777" w:rsidTr="000A01D9">
        <w:tc>
          <w:tcPr>
            <w:tcW w:w="6799" w:type="dxa"/>
          </w:tcPr>
          <w:p w14:paraId="1251A906" w14:textId="44C4560B" w:rsidR="00984EBE" w:rsidRPr="00D50E16" w:rsidRDefault="00984EBE" w:rsidP="00EC2371">
            <w:pPr>
              <w:pStyle w:val="ListParagraph"/>
              <w:numPr>
                <w:ilvl w:val="0"/>
                <w:numId w:val="25"/>
              </w:numPr>
              <w:tabs>
                <w:tab w:val="left" w:pos="1134"/>
              </w:tabs>
              <w:spacing w:before="120" w:line="240" w:lineRule="auto"/>
              <w:ind w:left="567" w:hanging="567"/>
              <w:outlineLvl w:val="0"/>
              <w:rPr>
                <w:rFonts w:ascii="Calibri" w:hAnsi="Calibri" w:cs="Calibri"/>
                <w:sz w:val="24"/>
              </w:rPr>
            </w:pPr>
            <w:bookmarkStart w:id="59" w:name="_Toc421603501"/>
            <w:bookmarkStart w:id="60" w:name="_Toc508002144"/>
            <w:bookmarkStart w:id="61" w:name="_Toc524613605"/>
            <w:bookmarkStart w:id="62" w:name="_Toc524613686"/>
            <w:bookmarkStart w:id="63" w:name="_Toc8112311"/>
            <w:r w:rsidRPr="00D50E16">
              <w:rPr>
                <w:rFonts w:ascii="Calibri" w:hAnsi="Calibri" w:cs="Calibri"/>
                <w:sz w:val="24"/>
              </w:rPr>
              <w:t xml:space="preserve">The “RFP” will be used when suppliers are invited to submit a bid for procurement actions above R </w:t>
            </w:r>
            <w:r w:rsidR="00B33F48">
              <w:rPr>
                <w:rFonts w:ascii="Calibri" w:hAnsi="Calibri" w:cs="Calibri"/>
                <w:sz w:val="24"/>
              </w:rPr>
              <w:t>1 million</w:t>
            </w:r>
            <w:r w:rsidRPr="00D50E16">
              <w:rPr>
                <w:rFonts w:ascii="Calibri" w:hAnsi="Calibri" w:cs="Calibri"/>
                <w:sz w:val="24"/>
              </w:rPr>
              <w:t xml:space="preserve"> of value. As part of the ITB documents </w:t>
            </w:r>
            <w:r w:rsidR="00DA0A7F" w:rsidRPr="00D50E16">
              <w:rPr>
                <w:rFonts w:ascii="Calibri" w:hAnsi="Calibri" w:cs="Calibri"/>
                <w:sz w:val="24"/>
              </w:rPr>
              <w:t>a</w:t>
            </w:r>
            <w:r w:rsidRPr="00D50E16">
              <w:rPr>
                <w:rFonts w:ascii="Calibri" w:hAnsi="Calibri" w:cs="Calibri"/>
                <w:sz w:val="24"/>
              </w:rPr>
              <w:t xml:space="preserve"> specification or a </w:t>
            </w:r>
            <w:r w:rsidR="00DA0A7F" w:rsidRPr="00D50E16">
              <w:rPr>
                <w:rFonts w:ascii="Calibri" w:hAnsi="Calibri" w:cs="Calibri"/>
                <w:sz w:val="24"/>
              </w:rPr>
              <w:t>term of reference</w:t>
            </w:r>
            <w:r w:rsidRPr="00D50E16">
              <w:rPr>
                <w:rFonts w:ascii="Calibri" w:hAnsi="Calibri" w:cs="Calibri"/>
                <w:sz w:val="24"/>
              </w:rPr>
              <w:t xml:space="preserve"> could be included depending on the requirement. This</w:t>
            </w:r>
            <w:r w:rsidR="00346F3C" w:rsidRPr="00D50E16">
              <w:rPr>
                <w:rFonts w:ascii="Calibri" w:hAnsi="Calibri" w:cs="Calibri"/>
                <w:sz w:val="24"/>
              </w:rPr>
              <w:t xml:space="preserve"> procurement method</w:t>
            </w:r>
            <w:r w:rsidRPr="00D50E16">
              <w:rPr>
                <w:rFonts w:ascii="Calibri" w:hAnsi="Calibri" w:cs="Calibri"/>
                <w:sz w:val="24"/>
              </w:rPr>
              <w:t xml:space="preserve"> will especially be used if the department dictate the outcome, methodology and services to be rendered in detail, without allowing the potential supplier any leeway of submitting their own processes or methodology.</w:t>
            </w:r>
            <w:bookmarkEnd w:id="59"/>
            <w:bookmarkEnd w:id="60"/>
            <w:bookmarkEnd w:id="61"/>
            <w:bookmarkEnd w:id="62"/>
            <w:bookmarkEnd w:id="63"/>
            <w:r w:rsidRPr="00D50E16">
              <w:rPr>
                <w:rFonts w:ascii="Calibri" w:hAnsi="Calibri" w:cs="Calibri"/>
                <w:sz w:val="24"/>
              </w:rPr>
              <w:t xml:space="preserve"> </w:t>
            </w:r>
          </w:p>
        </w:tc>
        <w:tc>
          <w:tcPr>
            <w:tcW w:w="1360" w:type="dxa"/>
          </w:tcPr>
          <w:p w14:paraId="61CE03D3" w14:textId="77777777" w:rsidR="00984EBE" w:rsidRPr="00D50E16" w:rsidRDefault="00984EBE" w:rsidP="00EC2371">
            <w:pPr>
              <w:spacing w:before="120"/>
              <w:jc w:val="center"/>
              <w:rPr>
                <w:rFonts w:asciiTheme="minorHAnsi" w:hAnsiTheme="minorHAnsi" w:cstheme="minorHAnsi"/>
              </w:rPr>
            </w:pPr>
          </w:p>
        </w:tc>
        <w:tc>
          <w:tcPr>
            <w:tcW w:w="1193" w:type="dxa"/>
          </w:tcPr>
          <w:p w14:paraId="3775AA26" w14:textId="77777777" w:rsidR="00984EBE" w:rsidRPr="00D50E16" w:rsidRDefault="00984EBE" w:rsidP="00EC2371">
            <w:pPr>
              <w:spacing w:before="120"/>
              <w:jc w:val="center"/>
              <w:rPr>
                <w:rFonts w:asciiTheme="minorHAnsi" w:hAnsiTheme="minorHAnsi" w:cstheme="minorHAnsi"/>
                <w:sz w:val="20"/>
              </w:rPr>
            </w:pPr>
          </w:p>
        </w:tc>
      </w:tr>
      <w:tr w:rsidR="00984EBE" w:rsidRPr="00D50E16" w14:paraId="2DFCE456" w14:textId="77777777" w:rsidTr="000A01D9">
        <w:tc>
          <w:tcPr>
            <w:tcW w:w="6799" w:type="dxa"/>
          </w:tcPr>
          <w:p w14:paraId="6F6E9B5F" w14:textId="40F3760A" w:rsidR="00984EBE" w:rsidRPr="00D50E16" w:rsidRDefault="00984EBE" w:rsidP="00EC2371">
            <w:pPr>
              <w:pStyle w:val="ListParagraph"/>
              <w:numPr>
                <w:ilvl w:val="0"/>
                <w:numId w:val="25"/>
              </w:numPr>
              <w:tabs>
                <w:tab w:val="left" w:pos="1134"/>
              </w:tabs>
              <w:spacing w:before="120" w:line="240" w:lineRule="auto"/>
              <w:ind w:left="567" w:hanging="567"/>
              <w:outlineLvl w:val="0"/>
              <w:rPr>
                <w:rFonts w:ascii="Calibri" w:hAnsi="Calibri" w:cs="Calibri"/>
                <w:sz w:val="24"/>
              </w:rPr>
            </w:pPr>
            <w:bookmarkStart w:id="64" w:name="_Toc421603502"/>
            <w:bookmarkStart w:id="65" w:name="_Toc508002145"/>
            <w:bookmarkStart w:id="66" w:name="_Toc524613606"/>
            <w:bookmarkStart w:id="67" w:name="_Toc524613687"/>
            <w:bookmarkStart w:id="68" w:name="_Toc8112312"/>
            <w:r w:rsidRPr="00D50E16">
              <w:rPr>
                <w:rFonts w:ascii="Calibri" w:hAnsi="Calibri" w:cs="Calibri"/>
                <w:sz w:val="24"/>
              </w:rPr>
              <w:t xml:space="preserve">“Request for a quotation” (RFQ) term is used when formal quotations above </w:t>
            </w:r>
            <w:r w:rsidR="00B12B27">
              <w:rPr>
                <w:rFonts w:ascii="Calibri" w:hAnsi="Calibri" w:cs="Calibri"/>
                <w:sz w:val="24"/>
              </w:rPr>
              <w:t>“petty cash</w:t>
            </w:r>
            <w:r w:rsidR="001A020F">
              <w:rPr>
                <w:rFonts w:ascii="Calibri" w:hAnsi="Calibri" w:cs="Calibri"/>
                <w:sz w:val="24"/>
              </w:rPr>
              <w:t xml:space="preserve"> value”</w:t>
            </w:r>
            <w:r w:rsidRPr="00D50E16">
              <w:rPr>
                <w:rFonts w:ascii="Calibri" w:hAnsi="Calibri" w:cs="Calibri"/>
                <w:sz w:val="24"/>
              </w:rPr>
              <w:t xml:space="preserve"> up to R 1 million procurement value is requested. As part of the RFQ documents </w:t>
            </w:r>
            <w:r w:rsidR="00682BB2" w:rsidRPr="00D50E16">
              <w:rPr>
                <w:rFonts w:ascii="Calibri" w:hAnsi="Calibri" w:cs="Calibri"/>
                <w:sz w:val="24"/>
              </w:rPr>
              <w:t>a</w:t>
            </w:r>
            <w:r w:rsidRPr="00D50E16">
              <w:rPr>
                <w:rFonts w:ascii="Calibri" w:hAnsi="Calibri" w:cs="Calibri"/>
                <w:sz w:val="24"/>
              </w:rPr>
              <w:t xml:space="preserve"> specification or a </w:t>
            </w:r>
            <w:r w:rsidR="00682BB2" w:rsidRPr="00D50E16">
              <w:rPr>
                <w:rFonts w:ascii="Calibri" w:hAnsi="Calibri" w:cs="Calibri"/>
                <w:sz w:val="24"/>
              </w:rPr>
              <w:t>term of reference</w:t>
            </w:r>
            <w:r w:rsidRPr="00D50E16">
              <w:rPr>
                <w:rFonts w:ascii="Calibri" w:hAnsi="Calibri" w:cs="Calibri"/>
                <w:sz w:val="24"/>
              </w:rPr>
              <w:t xml:space="preserve"> could be included depending on the requirement.”</w:t>
            </w:r>
            <w:bookmarkEnd w:id="64"/>
            <w:bookmarkEnd w:id="65"/>
            <w:bookmarkEnd w:id="66"/>
            <w:bookmarkEnd w:id="67"/>
            <w:bookmarkEnd w:id="68"/>
          </w:p>
        </w:tc>
        <w:tc>
          <w:tcPr>
            <w:tcW w:w="1360" w:type="dxa"/>
          </w:tcPr>
          <w:p w14:paraId="014B87AC" w14:textId="77777777" w:rsidR="00984EBE" w:rsidRPr="00D50E16" w:rsidRDefault="00984EBE" w:rsidP="00EC2371">
            <w:pPr>
              <w:spacing w:before="120"/>
              <w:jc w:val="center"/>
              <w:rPr>
                <w:rFonts w:asciiTheme="minorHAnsi" w:hAnsiTheme="minorHAnsi" w:cstheme="minorHAnsi"/>
              </w:rPr>
            </w:pPr>
          </w:p>
        </w:tc>
        <w:tc>
          <w:tcPr>
            <w:tcW w:w="1193" w:type="dxa"/>
          </w:tcPr>
          <w:p w14:paraId="49A08436" w14:textId="77777777" w:rsidR="00984EBE" w:rsidRPr="00D50E16" w:rsidRDefault="00984EBE" w:rsidP="00EC2371">
            <w:pPr>
              <w:spacing w:before="120"/>
              <w:jc w:val="center"/>
              <w:rPr>
                <w:rFonts w:asciiTheme="minorHAnsi" w:hAnsiTheme="minorHAnsi" w:cstheme="minorHAnsi"/>
                <w:sz w:val="20"/>
              </w:rPr>
            </w:pPr>
          </w:p>
        </w:tc>
      </w:tr>
      <w:tr w:rsidR="00984EBE" w:rsidRPr="00D50E16" w14:paraId="626D06B4" w14:textId="77777777" w:rsidTr="000A01D9">
        <w:tc>
          <w:tcPr>
            <w:tcW w:w="6799" w:type="dxa"/>
          </w:tcPr>
          <w:p w14:paraId="59D07894" w14:textId="77777777" w:rsidR="00984EBE" w:rsidRPr="00D50E16" w:rsidRDefault="001E2C02" w:rsidP="00EC2371">
            <w:pPr>
              <w:pStyle w:val="ListParagraph"/>
              <w:numPr>
                <w:ilvl w:val="0"/>
                <w:numId w:val="25"/>
              </w:numPr>
              <w:tabs>
                <w:tab w:val="left" w:pos="1134"/>
              </w:tabs>
              <w:spacing w:before="120" w:line="240" w:lineRule="auto"/>
              <w:ind w:left="567" w:hanging="567"/>
              <w:outlineLvl w:val="0"/>
              <w:rPr>
                <w:rFonts w:ascii="Calibri" w:hAnsi="Calibri" w:cs="Calibri"/>
                <w:sz w:val="24"/>
              </w:rPr>
            </w:pPr>
            <w:bookmarkStart w:id="69" w:name="_Toc421603503"/>
            <w:bookmarkStart w:id="70" w:name="_Toc508002146"/>
            <w:bookmarkStart w:id="71" w:name="_Toc524613607"/>
            <w:bookmarkStart w:id="72" w:name="_Toc524613688"/>
            <w:bookmarkStart w:id="73" w:name="_Toc8112313"/>
            <w:r w:rsidRPr="00D50E16">
              <w:rPr>
                <w:rFonts w:ascii="Calibri" w:hAnsi="Calibri" w:cs="Calibri"/>
                <w:sz w:val="24"/>
              </w:rPr>
              <w:t xml:space="preserve">The Bid Specification Committee’s main responsibility is to </w:t>
            </w:r>
            <w:r w:rsidRPr="00D50E16">
              <w:rPr>
                <w:rFonts w:ascii="Calibri" w:hAnsi="Calibri" w:cs="Calibri"/>
                <w:sz w:val="24"/>
                <w:u w:val="single"/>
              </w:rPr>
              <w:t>approve</w:t>
            </w:r>
            <w:r w:rsidRPr="00D50E16">
              <w:rPr>
                <w:rFonts w:ascii="Calibri" w:hAnsi="Calibri" w:cs="Calibri"/>
                <w:sz w:val="24"/>
              </w:rPr>
              <w:t xml:space="preserve"> the specification/TOR that is submitted by the end-user directorate.</w:t>
            </w:r>
            <w:bookmarkEnd w:id="69"/>
            <w:bookmarkEnd w:id="70"/>
            <w:bookmarkEnd w:id="71"/>
            <w:bookmarkEnd w:id="72"/>
            <w:bookmarkEnd w:id="73"/>
          </w:p>
        </w:tc>
        <w:tc>
          <w:tcPr>
            <w:tcW w:w="1360" w:type="dxa"/>
          </w:tcPr>
          <w:p w14:paraId="2DAEAE97" w14:textId="77777777" w:rsidR="00984EBE" w:rsidRPr="00D50E16" w:rsidRDefault="00984EBE" w:rsidP="00EC2371">
            <w:pPr>
              <w:spacing w:before="120"/>
              <w:jc w:val="center"/>
              <w:rPr>
                <w:rFonts w:asciiTheme="minorHAnsi" w:hAnsiTheme="minorHAnsi" w:cstheme="minorHAnsi"/>
              </w:rPr>
            </w:pPr>
          </w:p>
        </w:tc>
        <w:tc>
          <w:tcPr>
            <w:tcW w:w="1193" w:type="dxa"/>
          </w:tcPr>
          <w:p w14:paraId="216CB51E" w14:textId="77777777" w:rsidR="00984EBE" w:rsidRPr="00D50E16" w:rsidRDefault="00984EBE" w:rsidP="00EC2371">
            <w:pPr>
              <w:spacing w:before="120"/>
              <w:jc w:val="center"/>
              <w:rPr>
                <w:rFonts w:asciiTheme="minorHAnsi" w:hAnsiTheme="minorHAnsi" w:cstheme="minorHAnsi"/>
                <w:sz w:val="20"/>
              </w:rPr>
            </w:pPr>
          </w:p>
        </w:tc>
      </w:tr>
      <w:tr w:rsidR="001E2C02" w:rsidRPr="00D50E16" w14:paraId="1B4BAD47" w14:textId="77777777" w:rsidTr="000A01D9">
        <w:tc>
          <w:tcPr>
            <w:tcW w:w="6799" w:type="dxa"/>
          </w:tcPr>
          <w:p w14:paraId="0BA71A2F" w14:textId="1B21DF2E" w:rsidR="001E2C02" w:rsidRPr="00D50E16" w:rsidRDefault="001E2C02" w:rsidP="00EC2371">
            <w:pPr>
              <w:pStyle w:val="ListParagraph"/>
              <w:numPr>
                <w:ilvl w:val="0"/>
                <w:numId w:val="25"/>
              </w:numPr>
              <w:tabs>
                <w:tab w:val="left" w:pos="284"/>
              </w:tabs>
              <w:spacing w:before="120" w:line="240" w:lineRule="auto"/>
              <w:ind w:left="567" w:hanging="567"/>
              <w:outlineLvl w:val="0"/>
              <w:rPr>
                <w:rFonts w:ascii="Calibri" w:hAnsi="Calibri" w:cs="Calibri"/>
                <w:sz w:val="24"/>
              </w:rPr>
            </w:pPr>
            <w:bookmarkStart w:id="74" w:name="_Toc421603504"/>
            <w:bookmarkStart w:id="75" w:name="_Toc508002147"/>
            <w:bookmarkStart w:id="76" w:name="_Toc524613608"/>
            <w:bookmarkStart w:id="77" w:name="_Toc524613689"/>
            <w:bookmarkStart w:id="78" w:name="_Toc8112314"/>
            <w:r w:rsidRPr="00D50E16">
              <w:rPr>
                <w:rFonts w:ascii="Calibri" w:hAnsi="Calibri" w:cs="Calibri"/>
                <w:sz w:val="24"/>
              </w:rPr>
              <w:lastRenderedPageBreak/>
              <w:t xml:space="preserve">The procurement threshold for procurement above </w:t>
            </w:r>
            <w:r w:rsidR="00E5283F">
              <w:rPr>
                <w:rFonts w:ascii="Calibri" w:hAnsi="Calibri" w:cs="Calibri"/>
                <w:sz w:val="24"/>
              </w:rPr>
              <w:t>the petty ca</w:t>
            </w:r>
            <w:r w:rsidR="001A6CE5">
              <w:rPr>
                <w:rFonts w:ascii="Calibri" w:hAnsi="Calibri" w:cs="Calibri"/>
                <w:sz w:val="24"/>
              </w:rPr>
              <w:t>sh level</w:t>
            </w:r>
            <w:r w:rsidRPr="00D50E16">
              <w:rPr>
                <w:rFonts w:ascii="Calibri" w:hAnsi="Calibri" w:cs="Calibri"/>
                <w:sz w:val="24"/>
              </w:rPr>
              <w:t xml:space="preserve"> dictate that </w:t>
            </w:r>
            <w:r w:rsidRPr="00D50E16">
              <w:rPr>
                <w:rFonts w:ascii="Calibri" w:hAnsi="Calibri" w:cs="Calibri"/>
                <w:sz w:val="24"/>
                <w:u w:val="single"/>
              </w:rPr>
              <w:t>only three</w:t>
            </w:r>
            <w:r w:rsidRPr="00D50E16">
              <w:rPr>
                <w:rFonts w:ascii="Calibri" w:hAnsi="Calibri" w:cs="Calibri"/>
                <w:sz w:val="24"/>
              </w:rPr>
              <w:t xml:space="preserve"> written quotations can be requested from the suppliers that are registered on the </w:t>
            </w:r>
            <w:r w:rsidR="001A6CE5">
              <w:rPr>
                <w:rFonts w:ascii="Calibri" w:hAnsi="Calibri" w:cs="Calibri"/>
                <w:sz w:val="24"/>
              </w:rPr>
              <w:t>CSD</w:t>
            </w:r>
            <w:r w:rsidRPr="00D50E16">
              <w:rPr>
                <w:rFonts w:ascii="Calibri" w:hAnsi="Calibri" w:cs="Calibri"/>
                <w:sz w:val="24"/>
              </w:rPr>
              <w:t xml:space="preserve"> database.</w:t>
            </w:r>
            <w:bookmarkEnd w:id="74"/>
            <w:bookmarkEnd w:id="75"/>
            <w:bookmarkEnd w:id="76"/>
            <w:bookmarkEnd w:id="77"/>
            <w:bookmarkEnd w:id="78"/>
          </w:p>
        </w:tc>
        <w:tc>
          <w:tcPr>
            <w:tcW w:w="1360" w:type="dxa"/>
          </w:tcPr>
          <w:p w14:paraId="24A43B0B" w14:textId="77777777" w:rsidR="001E2C02" w:rsidRPr="00D50E16" w:rsidRDefault="001E2C02" w:rsidP="00EC2371">
            <w:pPr>
              <w:spacing w:before="120"/>
              <w:jc w:val="center"/>
              <w:rPr>
                <w:rFonts w:asciiTheme="minorHAnsi" w:hAnsiTheme="minorHAnsi" w:cstheme="minorHAnsi"/>
              </w:rPr>
            </w:pPr>
          </w:p>
        </w:tc>
        <w:tc>
          <w:tcPr>
            <w:tcW w:w="1193" w:type="dxa"/>
          </w:tcPr>
          <w:p w14:paraId="4B79D0CA" w14:textId="77777777" w:rsidR="001E2C02" w:rsidRPr="00D50E16" w:rsidRDefault="001E2C02" w:rsidP="00EC2371">
            <w:pPr>
              <w:spacing w:before="120"/>
              <w:jc w:val="center"/>
              <w:rPr>
                <w:rFonts w:asciiTheme="minorHAnsi" w:hAnsiTheme="minorHAnsi" w:cstheme="minorHAnsi"/>
                <w:sz w:val="20"/>
              </w:rPr>
            </w:pPr>
          </w:p>
        </w:tc>
      </w:tr>
      <w:tr w:rsidR="001E2C02" w:rsidRPr="00D50E16" w14:paraId="0BE86BA5" w14:textId="77777777" w:rsidTr="000A01D9">
        <w:tc>
          <w:tcPr>
            <w:tcW w:w="6799" w:type="dxa"/>
          </w:tcPr>
          <w:p w14:paraId="414332BE" w14:textId="6DB87889" w:rsidR="001E2C02" w:rsidRPr="00D50E16" w:rsidRDefault="007B706C" w:rsidP="00EC2371">
            <w:pPr>
              <w:pStyle w:val="ListParagraph"/>
              <w:numPr>
                <w:ilvl w:val="0"/>
                <w:numId w:val="25"/>
              </w:numPr>
              <w:tabs>
                <w:tab w:val="left" w:pos="284"/>
              </w:tabs>
              <w:spacing w:before="120" w:line="240" w:lineRule="auto"/>
              <w:ind w:left="567" w:hanging="567"/>
              <w:outlineLvl w:val="0"/>
              <w:rPr>
                <w:rFonts w:ascii="Calibri" w:hAnsi="Calibri" w:cs="Calibri"/>
                <w:sz w:val="24"/>
              </w:rPr>
            </w:pPr>
            <w:bookmarkStart w:id="79" w:name="_Toc421603505"/>
            <w:bookmarkStart w:id="80" w:name="_Toc508002148"/>
            <w:bookmarkStart w:id="81" w:name="_Toc524613609"/>
            <w:bookmarkStart w:id="82" w:name="_Toc524613690"/>
            <w:bookmarkStart w:id="83" w:name="_Toc8112315"/>
            <w:r w:rsidRPr="00D50E16">
              <w:rPr>
                <w:rFonts w:ascii="Calibri" w:hAnsi="Calibri" w:cs="Calibri"/>
                <w:sz w:val="24"/>
              </w:rPr>
              <w:t xml:space="preserve">The supplier must be tax </w:t>
            </w:r>
            <w:r w:rsidR="00D359ED" w:rsidRPr="00D50E16">
              <w:rPr>
                <w:rFonts w:ascii="Calibri" w:hAnsi="Calibri" w:cs="Calibri"/>
                <w:sz w:val="24"/>
              </w:rPr>
              <w:t>compliant</w:t>
            </w:r>
            <w:r w:rsidR="001E2C02" w:rsidRPr="00D50E16">
              <w:rPr>
                <w:rFonts w:ascii="Calibri" w:hAnsi="Calibri" w:cs="Calibri"/>
                <w:sz w:val="24"/>
              </w:rPr>
              <w:t xml:space="preserve"> </w:t>
            </w:r>
            <w:bookmarkEnd w:id="79"/>
            <w:bookmarkEnd w:id="80"/>
            <w:bookmarkEnd w:id="81"/>
            <w:bookmarkEnd w:id="82"/>
            <w:bookmarkEnd w:id="83"/>
            <w:r w:rsidR="007D165B">
              <w:rPr>
                <w:rFonts w:ascii="Calibri" w:hAnsi="Calibri" w:cs="Calibri"/>
                <w:sz w:val="24"/>
              </w:rPr>
              <w:t xml:space="preserve">before </w:t>
            </w:r>
            <w:r w:rsidR="008819A1">
              <w:rPr>
                <w:rFonts w:ascii="Calibri" w:hAnsi="Calibri" w:cs="Calibri"/>
                <w:sz w:val="24"/>
              </w:rPr>
              <w:t>any appointment as a service provider is made</w:t>
            </w:r>
            <w:r w:rsidR="00561525">
              <w:rPr>
                <w:rFonts w:ascii="Calibri" w:hAnsi="Calibri" w:cs="Calibri"/>
                <w:sz w:val="24"/>
              </w:rPr>
              <w:t>.</w:t>
            </w:r>
          </w:p>
        </w:tc>
        <w:tc>
          <w:tcPr>
            <w:tcW w:w="1360" w:type="dxa"/>
          </w:tcPr>
          <w:p w14:paraId="49FE7478" w14:textId="77777777" w:rsidR="001E2C02" w:rsidRPr="00D50E16" w:rsidRDefault="001E2C02" w:rsidP="00EC2371">
            <w:pPr>
              <w:spacing w:before="120"/>
              <w:jc w:val="center"/>
              <w:rPr>
                <w:rFonts w:asciiTheme="minorHAnsi" w:hAnsiTheme="minorHAnsi" w:cstheme="minorHAnsi"/>
              </w:rPr>
            </w:pPr>
          </w:p>
        </w:tc>
        <w:tc>
          <w:tcPr>
            <w:tcW w:w="1193" w:type="dxa"/>
          </w:tcPr>
          <w:p w14:paraId="41C70A71" w14:textId="77777777" w:rsidR="001E2C02" w:rsidRPr="00D50E16" w:rsidRDefault="001E2C02" w:rsidP="00EC2371">
            <w:pPr>
              <w:spacing w:before="120"/>
              <w:jc w:val="center"/>
              <w:rPr>
                <w:rFonts w:asciiTheme="minorHAnsi" w:hAnsiTheme="minorHAnsi" w:cstheme="minorHAnsi"/>
                <w:sz w:val="20"/>
              </w:rPr>
            </w:pPr>
          </w:p>
        </w:tc>
      </w:tr>
      <w:tr w:rsidR="008B7C7F" w:rsidRPr="00D50E16" w14:paraId="4CE09866" w14:textId="77777777" w:rsidTr="000A01D9">
        <w:tc>
          <w:tcPr>
            <w:tcW w:w="6799" w:type="dxa"/>
          </w:tcPr>
          <w:p w14:paraId="6E763D34" w14:textId="3EBD1414" w:rsidR="008B7C7F" w:rsidRPr="00D50E16" w:rsidRDefault="0003003B" w:rsidP="00EC2371">
            <w:pPr>
              <w:pStyle w:val="ListParagraph"/>
              <w:numPr>
                <w:ilvl w:val="0"/>
                <w:numId w:val="25"/>
              </w:numPr>
              <w:spacing w:before="120" w:line="240" w:lineRule="auto"/>
              <w:ind w:left="567" w:hanging="567"/>
              <w:rPr>
                <w:rFonts w:asciiTheme="minorHAnsi" w:hAnsiTheme="minorHAnsi" w:cstheme="minorHAnsi"/>
                <w:sz w:val="24"/>
              </w:rPr>
            </w:pPr>
            <w:r>
              <w:rPr>
                <w:rFonts w:asciiTheme="minorHAnsi" w:hAnsiTheme="minorHAnsi" w:cstheme="minorHAnsi"/>
                <w:sz w:val="24"/>
              </w:rPr>
              <w:t xml:space="preserve">When procuring goods </w:t>
            </w:r>
            <w:r w:rsidR="008340E8">
              <w:rPr>
                <w:rFonts w:asciiTheme="minorHAnsi" w:hAnsiTheme="minorHAnsi" w:cstheme="minorHAnsi"/>
                <w:sz w:val="24"/>
              </w:rPr>
              <w:t>or services it must clearly indicated if a “firm” price or a “non-firm” price is required.</w:t>
            </w:r>
          </w:p>
        </w:tc>
        <w:tc>
          <w:tcPr>
            <w:tcW w:w="1360" w:type="dxa"/>
          </w:tcPr>
          <w:p w14:paraId="4916F0CC" w14:textId="77777777" w:rsidR="008B7C7F" w:rsidRPr="00D50E16" w:rsidRDefault="008B7C7F" w:rsidP="00EC2371">
            <w:pPr>
              <w:spacing w:before="120"/>
              <w:jc w:val="center"/>
              <w:rPr>
                <w:rFonts w:asciiTheme="minorHAnsi" w:hAnsiTheme="minorHAnsi" w:cstheme="minorHAnsi"/>
              </w:rPr>
            </w:pPr>
          </w:p>
        </w:tc>
        <w:tc>
          <w:tcPr>
            <w:tcW w:w="1193" w:type="dxa"/>
          </w:tcPr>
          <w:p w14:paraId="10209429" w14:textId="77777777" w:rsidR="008B7C7F" w:rsidRPr="00D50E16" w:rsidRDefault="008B7C7F" w:rsidP="00EC2371">
            <w:pPr>
              <w:spacing w:before="120"/>
              <w:jc w:val="center"/>
              <w:rPr>
                <w:rFonts w:asciiTheme="minorHAnsi" w:hAnsiTheme="minorHAnsi" w:cstheme="minorHAnsi"/>
                <w:sz w:val="20"/>
              </w:rPr>
            </w:pPr>
          </w:p>
        </w:tc>
      </w:tr>
      <w:tr w:rsidR="008B7C7F" w:rsidRPr="00D50E16" w14:paraId="06B19AB4" w14:textId="77777777" w:rsidTr="000A01D9">
        <w:tc>
          <w:tcPr>
            <w:tcW w:w="6799" w:type="dxa"/>
          </w:tcPr>
          <w:p w14:paraId="5F436109" w14:textId="15F78A2C" w:rsidR="008B7C7F" w:rsidRPr="00D50E16" w:rsidRDefault="00346F3C" w:rsidP="00EC2371">
            <w:pPr>
              <w:pStyle w:val="BlockText"/>
              <w:numPr>
                <w:ilvl w:val="0"/>
                <w:numId w:val="25"/>
              </w:numPr>
              <w:tabs>
                <w:tab w:val="clear" w:pos="180"/>
                <w:tab w:val="left" w:pos="1418"/>
              </w:tabs>
              <w:spacing w:before="120"/>
              <w:ind w:left="567" w:right="4" w:hanging="567"/>
              <w:jc w:val="both"/>
              <w:rPr>
                <w:rFonts w:asciiTheme="minorHAnsi" w:hAnsiTheme="minorHAnsi" w:cstheme="minorHAnsi"/>
                <w:lang w:val="en-ZA"/>
              </w:rPr>
            </w:pPr>
            <w:r w:rsidRPr="00D50E16">
              <w:rPr>
                <w:rFonts w:asciiTheme="minorHAnsi" w:hAnsiTheme="minorHAnsi" w:cstheme="minorHAnsi"/>
                <w:lang w:val="en-ZA"/>
              </w:rPr>
              <w:t xml:space="preserve">If spare parts </w:t>
            </w:r>
            <w:r w:rsidR="005358F4" w:rsidRPr="00D50E16">
              <w:rPr>
                <w:rFonts w:asciiTheme="minorHAnsi" w:hAnsiTheme="minorHAnsi" w:cstheme="minorHAnsi"/>
                <w:lang w:val="en-ZA"/>
              </w:rPr>
              <w:t>are</w:t>
            </w:r>
            <w:r w:rsidRPr="00D50E16">
              <w:rPr>
                <w:rFonts w:asciiTheme="minorHAnsi" w:hAnsiTheme="minorHAnsi" w:cstheme="minorHAnsi"/>
                <w:lang w:val="en-ZA"/>
              </w:rPr>
              <w:t xml:space="preserve"> required for a</w:t>
            </w:r>
            <w:r w:rsidR="002B626D" w:rsidRPr="00D50E16">
              <w:rPr>
                <w:rFonts w:asciiTheme="minorHAnsi" w:hAnsiTheme="minorHAnsi" w:cstheme="minorHAnsi"/>
                <w:lang w:val="en-ZA"/>
              </w:rPr>
              <w:t xml:space="preserve">n existing </w:t>
            </w:r>
            <w:r w:rsidRPr="00D50E16">
              <w:rPr>
                <w:rFonts w:asciiTheme="minorHAnsi" w:hAnsiTheme="minorHAnsi" w:cstheme="minorHAnsi"/>
                <w:lang w:val="en-ZA"/>
              </w:rPr>
              <w:t xml:space="preserve">movable </w:t>
            </w:r>
            <w:r w:rsidR="002B626D" w:rsidRPr="00D50E16">
              <w:rPr>
                <w:rFonts w:asciiTheme="minorHAnsi" w:hAnsiTheme="minorHAnsi" w:cstheme="minorHAnsi"/>
                <w:lang w:val="en-ZA"/>
              </w:rPr>
              <w:t xml:space="preserve">asset is required, </w:t>
            </w:r>
            <w:r w:rsidRPr="00D50E16">
              <w:rPr>
                <w:rFonts w:asciiTheme="minorHAnsi" w:hAnsiTheme="minorHAnsi" w:cstheme="minorHAnsi"/>
                <w:lang w:val="en-ZA"/>
              </w:rPr>
              <w:t xml:space="preserve">the </w:t>
            </w:r>
            <w:r w:rsidR="003C2699" w:rsidRPr="00D50E16">
              <w:rPr>
                <w:rFonts w:asciiTheme="minorHAnsi" w:hAnsiTheme="minorHAnsi" w:cstheme="minorHAnsi"/>
                <w:lang w:val="en-ZA"/>
              </w:rPr>
              <w:t>part</w:t>
            </w:r>
            <w:r w:rsidRPr="00D50E16">
              <w:rPr>
                <w:rFonts w:asciiTheme="minorHAnsi" w:hAnsiTheme="minorHAnsi" w:cstheme="minorHAnsi"/>
                <w:lang w:val="en-ZA"/>
              </w:rPr>
              <w:t xml:space="preserve"> number and brand</w:t>
            </w:r>
            <w:r w:rsidR="002B626D" w:rsidRPr="00D50E16">
              <w:rPr>
                <w:rFonts w:asciiTheme="minorHAnsi" w:hAnsiTheme="minorHAnsi" w:cstheme="minorHAnsi"/>
                <w:lang w:val="en-ZA"/>
              </w:rPr>
              <w:t xml:space="preserve"> </w:t>
            </w:r>
            <w:r w:rsidRPr="00D50E16">
              <w:rPr>
                <w:rFonts w:asciiTheme="minorHAnsi" w:hAnsiTheme="minorHAnsi" w:cstheme="minorHAnsi"/>
                <w:lang w:val="en-ZA"/>
              </w:rPr>
              <w:t xml:space="preserve">reference </w:t>
            </w:r>
            <w:r w:rsidR="002B626D" w:rsidRPr="00D50E16">
              <w:rPr>
                <w:rFonts w:asciiTheme="minorHAnsi" w:hAnsiTheme="minorHAnsi" w:cstheme="minorHAnsi"/>
                <w:lang w:val="en-ZA"/>
              </w:rPr>
              <w:t>may be specified. The requirement should however be given the widest possible exposure by means of advertised bids.</w:t>
            </w:r>
          </w:p>
        </w:tc>
        <w:tc>
          <w:tcPr>
            <w:tcW w:w="1360" w:type="dxa"/>
          </w:tcPr>
          <w:p w14:paraId="36EE8A42" w14:textId="77777777" w:rsidR="002B626D" w:rsidRPr="00D50E16" w:rsidRDefault="002B626D" w:rsidP="00EC2371">
            <w:pPr>
              <w:spacing w:before="120"/>
              <w:jc w:val="center"/>
              <w:rPr>
                <w:rFonts w:asciiTheme="minorHAnsi" w:hAnsiTheme="minorHAnsi" w:cstheme="minorHAnsi"/>
              </w:rPr>
            </w:pPr>
          </w:p>
        </w:tc>
        <w:tc>
          <w:tcPr>
            <w:tcW w:w="1193" w:type="dxa"/>
          </w:tcPr>
          <w:p w14:paraId="783AE6B5" w14:textId="77777777" w:rsidR="002B626D" w:rsidRPr="00D50E16" w:rsidRDefault="002B626D" w:rsidP="00EC2371">
            <w:pPr>
              <w:spacing w:before="120"/>
              <w:jc w:val="center"/>
              <w:rPr>
                <w:rFonts w:asciiTheme="minorHAnsi" w:hAnsiTheme="minorHAnsi" w:cstheme="minorHAnsi"/>
                <w:sz w:val="20"/>
              </w:rPr>
            </w:pPr>
          </w:p>
        </w:tc>
      </w:tr>
      <w:tr w:rsidR="002B626D" w:rsidRPr="00D50E16" w14:paraId="24A1514B" w14:textId="77777777" w:rsidTr="000A01D9">
        <w:tc>
          <w:tcPr>
            <w:tcW w:w="6799" w:type="dxa"/>
          </w:tcPr>
          <w:p w14:paraId="6688A30F" w14:textId="72661569" w:rsidR="002B626D" w:rsidRPr="00D50E16" w:rsidRDefault="002B626D" w:rsidP="00EC2371">
            <w:pPr>
              <w:pStyle w:val="BlockText"/>
              <w:numPr>
                <w:ilvl w:val="0"/>
                <w:numId w:val="25"/>
              </w:numPr>
              <w:tabs>
                <w:tab w:val="clear" w:pos="180"/>
                <w:tab w:val="left" w:pos="1418"/>
              </w:tabs>
              <w:spacing w:before="120"/>
              <w:ind w:left="567" w:right="4" w:hanging="567"/>
              <w:jc w:val="both"/>
              <w:rPr>
                <w:rFonts w:asciiTheme="minorHAnsi" w:hAnsiTheme="minorHAnsi" w:cstheme="minorHAnsi"/>
                <w:lang w:val="en-ZA"/>
              </w:rPr>
            </w:pPr>
            <w:r w:rsidRPr="00D50E16">
              <w:rPr>
                <w:rFonts w:asciiTheme="minorHAnsi" w:hAnsiTheme="minorHAnsi" w:cstheme="minorHAnsi"/>
                <w:lang w:val="en-ZA"/>
              </w:rPr>
              <w:t xml:space="preserve">A commodity </w:t>
            </w:r>
            <w:r w:rsidR="00FE2F05">
              <w:rPr>
                <w:rFonts w:asciiTheme="minorHAnsi" w:hAnsiTheme="minorHAnsi" w:cstheme="minorHAnsi"/>
                <w:lang w:val="en-ZA"/>
              </w:rPr>
              <w:t>and market related</w:t>
            </w:r>
            <w:r w:rsidR="003B27A7">
              <w:rPr>
                <w:rFonts w:asciiTheme="minorHAnsi" w:hAnsiTheme="minorHAnsi" w:cstheme="minorHAnsi"/>
                <w:lang w:val="en-ZA"/>
              </w:rPr>
              <w:t xml:space="preserve"> </w:t>
            </w:r>
            <w:r w:rsidRPr="00D50E16">
              <w:rPr>
                <w:rFonts w:asciiTheme="minorHAnsi" w:hAnsiTheme="minorHAnsi" w:cstheme="minorHAnsi"/>
                <w:lang w:val="en-ZA"/>
              </w:rPr>
              <w:t>analysis</w:t>
            </w:r>
            <w:r w:rsidR="00FE2F05">
              <w:rPr>
                <w:rFonts w:asciiTheme="minorHAnsi" w:hAnsiTheme="minorHAnsi" w:cstheme="minorHAnsi"/>
                <w:lang w:val="en-ZA"/>
              </w:rPr>
              <w:t xml:space="preserve"> </w:t>
            </w:r>
            <w:r w:rsidRPr="00D50E16">
              <w:rPr>
                <w:rFonts w:asciiTheme="minorHAnsi" w:hAnsiTheme="minorHAnsi" w:cstheme="minorHAnsi"/>
                <w:lang w:val="en-ZA"/>
              </w:rPr>
              <w:t xml:space="preserve">should form the basis of compiling </w:t>
            </w:r>
            <w:r w:rsidR="00D51D2E" w:rsidRPr="00D50E16">
              <w:rPr>
                <w:rFonts w:asciiTheme="minorHAnsi" w:hAnsiTheme="minorHAnsi" w:cstheme="minorHAnsi"/>
                <w:lang w:val="en-ZA"/>
              </w:rPr>
              <w:t>an</w:t>
            </w:r>
            <w:r w:rsidRPr="00D50E16">
              <w:rPr>
                <w:rFonts w:asciiTheme="minorHAnsi" w:hAnsiTheme="minorHAnsi" w:cstheme="minorHAnsi"/>
                <w:lang w:val="en-ZA"/>
              </w:rPr>
              <w:t xml:space="preserve"> </w:t>
            </w:r>
            <w:r w:rsidR="00D51D2E">
              <w:rPr>
                <w:rFonts w:asciiTheme="minorHAnsi" w:hAnsiTheme="minorHAnsi" w:cstheme="minorHAnsi"/>
                <w:lang w:val="en-ZA"/>
              </w:rPr>
              <w:t xml:space="preserve">acceptable </w:t>
            </w:r>
            <w:r w:rsidRPr="00D50E16">
              <w:rPr>
                <w:rFonts w:asciiTheme="minorHAnsi" w:hAnsiTheme="minorHAnsi" w:cstheme="minorHAnsi"/>
                <w:lang w:val="en-ZA"/>
              </w:rPr>
              <w:t>specification.</w:t>
            </w:r>
          </w:p>
        </w:tc>
        <w:tc>
          <w:tcPr>
            <w:tcW w:w="1360" w:type="dxa"/>
          </w:tcPr>
          <w:p w14:paraId="22E47515" w14:textId="77777777" w:rsidR="002B626D" w:rsidRPr="00D50E16" w:rsidRDefault="002B626D" w:rsidP="00EC2371">
            <w:pPr>
              <w:spacing w:before="120"/>
              <w:jc w:val="center"/>
              <w:rPr>
                <w:rFonts w:asciiTheme="minorHAnsi" w:hAnsiTheme="minorHAnsi" w:cstheme="minorHAnsi"/>
              </w:rPr>
            </w:pPr>
          </w:p>
        </w:tc>
        <w:tc>
          <w:tcPr>
            <w:tcW w:w="1193" w:type="dxa"/>
          </w:tcPr>
          <w:p w14:paraId="316C590F" w14:textId="77777777" w:rsidR="002B626D" w:rsidRPr="00D50E16" w:rsidRDefault="002B626D" w:rsidP="00EC2371">
            <w:pPr>
              <w:spacing w:before="120"/>
              <w:jc w:val="center"/>
              <w:rPr>
                <w:rFonts w:asciiTheme="minorHAnsi" w:hAnsiTheme="minorHAnsi" w:cstheme="minorHAnsi"/>
                <w:sz w:val="20"/>
              </w:rPr>
            </w:pPr>
          </w:p>
        </w:tc>
      </w:tr>
      <w:tr w:rsidR="002B626D" w:rsidRPr="00D50E16" w14:paraId="54998B4F" w14:textId="77777777" w:rsidTr="000A01D9">
        <w:tc>
          <w:tcPr>
            <w:tcW w:w="6799" w:type="dxa"/>
          </w:tcPr>
          <w:p w14:paraId="5BB8709A" w14:textId="1676AFFA" w:rsidR="002B626D" w:rsidRPr="00D50E16" w:rsidRDefault="00943447" w:rsidP="00EC2371">
            <w:pPr>
              <w:pStyle w:val="ListParagraph"/>
              <w:widowControl w:val="0"/>
              <w:numPr>
                <w:ilvl w:val="0"/>
                <w:numId w:val="25"/>
              </w:numPr>
              <w:autoSpaceDE w:val="0"/>
              <w:autoSpaceDN w:val="0"/>
              <w:adjustRightInd w:val="0"/>
              <w:spacing w:before="120" w:line="240" w:lineRule="auto"/>
              <w:ind w:left="596" w:hanging="596"/>
              <w:rPr>
                <w:rFonts w:asciiTheme="minorHAnsi" w:hAnsiTheme="minorHAnsi" w:cstheme="minorHAnsi"/>
                <w:sz w:val="24"/>
              </w:rPr>
            </w:pPr>
            <w:r w:rsidRPr="00D50E16">
              <w:rPr>
                <w:rFonts w:asciiTheme="minorHAnsi" w:hAnsiTheme="minorHAnsi" w:cstheme="minorHAnsi"/>
                <w:bCs/>
                <w:sz w:val="24"/>
              </w:rPr>
              <w:t xml:space="preserve">The practice to sign a Service Level Agreement (SLA) after the adjudication process and then initiate changes to the </w:t>
            </w:r>
            <w:r w:rsidR="003B27A7">
              <w:rPr>
                <w:rFonts w:asciiTheme="minorHAnsi" w:hAnsiTheme="minorHAnsi" w:cstheme="minorHAnsi"/>
                <w:bCs/>
                <w:sz w:val="24"/>
              </w:rPr>
              <w:t xml:space="preserve">published </w:t>
            </w:r>
            <w:r w:rsidRPr="00D50E16">
              <w:rPr>
                <w:rFonts w:asciiTheme="minorHAnsi" w:hAnsiTheme="minorHAnsi" w:cstheme="minorHAnsi"/>
                <w:bCs/>
                <w:sz w:val="24"/>
              </w:rPr>
              <w:t xml:space="preserve">TOR is an unfair practice since it changes the scope outside the benefits deriving from competitive bidding processes. </w:t>
            </w:r>
          </w:p>
        </w:tc>
        <w:tc>
          <w:tcPr>
            <w:tcW w:w="1360" w:type="dxa"/>
          </w:tcPr>
          <w:p w14:paraId="4DC4B34A" w14:textId="77777777" w:rsidR="00943447" w:rsidRPr="00D50E16" w:rsidRDefault="00943447" w:rsidP="00EC2371">
            <w:pPr>
              <w:spacing w:before="120"/>
              <w:jc w:val="center"/>
              <w:rPr>
                <w:rFonts w:asciiTheme="minorHAnsi" w:hAnsiTheme="minorHAnsi" w:cstheme="minorHAnsi"/>
              </w:rPr>
            </w:pPr>
          </w:p>
        </w:tc>
        <w:tc>
          <w:tcPr>
            <w:tcW w:w="1193" w:type="dxa"/>
          </w:tcPr>
          <w:p w14:paraId="0E1EF494" w14:textId="77777777" w:rsidR="00943447" w:rsidRPr="00D50E16" w:rsidRDefault="00943447" w:rsidP="00EC2371">
            <w:pPr>
              <w:spacing w:before="120"/>
              <w:jc w:val="center"/>
              <w:rPr>
                <w:rFonts w:asciiTheme="minorHAnsi" w:hAnsiTheme="minorHAnsi" w:cstheme="minorHAnsi"/>
                <w:sz w:val="20"/>
              </w:rPr>
            </w:pPr>
          </w:p>
        </w:tc>
      </w:tr>
      <w:tr w:rsidR="00C45C59" w:rsidRPr="00D50E16" w14:paraId="25EA2D35" w14:textId="77777777" w:rsidTr="000A01D9">
        <w:tc>
          <w:tcPr>
            <w:tcW w:w="6799" w:type="dxa"/>
          </w:tcPr>
          <w:p w14:paraId="218242B9" w14:textId="77777777" w:rsidR="00C45C59" w:rsidRPr="00D50E16" w:rsidRDefault="00C45C59" w:rsidP="00EC2371">
            <w:pPr>
              <w:pStyle w:val="BodyText2"/>
              <w:numPr>
                <w:ilvl w:val="0"/>
                <w:numId w:val="25"/>
              </w:numPr>
              <w:tabs>
                <w:tab w:val="left" w:pos="2268"/>
              </w:tabs>
              <w:spacing w:before="120" w:after="0" w:line="240" w:lineRule="auto"/>
              <w:ind w:right="5" w:hanging="720"/>
              <w:jc w:val="both"/>
              <w:rPr>
                <w:rFonts w:asciiTheme="minorHAnsi" w:hAnsiTheme="minorHAnsi" w:cstheme="minorHAnsi"/>
                <w:lang w:val="en-ZA"/>
              </w:rPr>
            </w:pPr>
            <w:r w:rsidRPr="00D50E16">
              <w:rPr>
                <w:rFonts w:asciiTheme="minorHAnsi" w:hAnsiTheme="minorHAnsi" w:cstheme="minorHAnsi"/>
                <w:lang w:val="en-ZA"/>
              </w:rPr>
              <w:t xml:space="preserve">To ensure that uniformity exists in the bidding/quotation processes for goods and services, all Accounting Officers/Authorities are </w:t>
            </w:r>
            <w:r w:rsidRPr="00D50E16">
              <w:rPr>
                <w:rFonts w:asciiTheme="minorHAnsi" w:hAnsiTheme="minorHAnsi" w:cstheme="minorHAnsi"/>
                <w:b/>
                <w:lang w:val="en-ZA"/>
              </w:rPr>
              <w:t>required</w:t>
            </w:r>
            <w:r w:rsidRPr="00D50E16">
              <w:rPr>
                <w:rFonts w:asciiTheme="minorHAnsi" w:hAnsiTheme="minorHAnsi" w:cstheme="minorHAnsi"/>
                <w:lang w:val="en-ZA"/>
              </w:rPr>
              <w:t xml:space="preserve"> to base their bid/quote invitations on the “General Conditions of Contract” issued by National Treasury. </w:t>
            </w:r>
          </w:p>
        </w:tc>
        <w:tc>
          <w:tcPr>
            <w:tcW w:w="1360" w:type="dxa"/>
          </w:tcPr>
          <w:p w14:paraId="1D4671B3" w14:textId="77777777" w:rsidR="00C45C59" w:rsidRPr="00D50E16" w:rsidRDefault="00C45C59" w:rsidP="00EC2371">
            <w:pPr>
              <w:spacing w:before="120"/>
              <w:jc w:val="center"/>
              <w:rPr>
                <w:rFonts w:asciiTheme="minorHAnsi" w:hAnsiTheme="minorHAnsi" w:cstheme="minorHAnsi"/>
              </w:rPr>
            </w:pPr>
          </w:p>
        </w:tc>
        <w:tc>
          <w:tcPr>
            <w:tcW w:w="1193" w:type="dxa"/>
          </w:tcPr>
          <w:p w14:paraId="3284A63C" w14:textId="77777777" w:rsidR="00C45C59" w:rsidRPr="00D50E16" w:rsidRDefault="00C45C59" w:rsidP="00EC2371">
            <w:pPr>
              <w:spacing w:before="120"/>
              <w:jc w:val="center"/>
              <w:rPr>
                <w:rFonts w:asciiTheme="minorHAnsi" w:hAnsiTheme="minorHAnsi" w:cstheme="minorHAnsi"/>
                <w:sz w:val="20"/>
              </w:rPr>
            </w:pPr>
          </w:p>
        </w:tc>
      </w:tr>
      <w:tr w:rsidR="00C45C59" w:rsidRPr="00D50E16" w14:paraId="34F6960B" w14:textId="77777777" w:rsidTr="000A01D9">
        <w:tc>
          <w:tcPr>
            <w:tcW w:w="6799" w:type="dxa"/>
          </w:tcPr>
          <w:p w14:paraId="23D502D4" w14:textId="77777777" w:rsidR="00C45C59" w:rsidRPr="00D50E16" w:rsidRDefault="007653CD" w:rsidP="00EC2371">
            <w:pPr>
              <w:pStyle w:val="BodyText2"/>
              <w:numPr>
                <w:ilvl w:val="0"/>
                <w:numId w:val="25"/>
              </w:numPr>
              <w:tabs>
                <w:tab w:val="left" w:pos="2268"/>
              </w:tabs>
              <w:spacing w:before="120" w:after="0" w:line="240" w:lineRule="auto"/>
              <w:ind w:right="5" w:hanging="720"/>
              <w:jc w:val="both"/>
              <w:rPr>
                <w:rFonts w:asciiTheme="minorHAnsi" w:hAnsiTheme="minorHAnsi" w:cstheme="minorHAnsi"/>
                <w:lang w:val="en-ZA"/>
              </w:rPr>
            </w:pPr>
            <w:r w:rsidRPr="00D50E16">
              <w:rPr>
                <w:rFonts w:asciiTheme="minorHAnsi" w:hAnsiTheme="minorHAnsi" w:cstheme="minorHAnsi"/>
                <w:lang w:val="en-ZA"/>
              </w:rPr>
              <w:t xml:space="preserve">The validity period is calculated from the time and date of advertising the bid and usually covers a period between </w:t>
            </w:r>
            <w:r w:rsidR="00D359ED" w:rsidRPr="00D50E16">
              <w:rPr>
                <w:rFonts w:asciiTheme="minorHAnsi" w:hAnsiTheme="minorHAnsi" w:cstheme="minorHAnsi"/>
                <w:lang w:val="en-ZA"/>
              </w:rPr>
              <w:t>6</w:t>
            </w:r>
            <w:r w:rsidRPr="00D50E16">
              <w:rPr>
                <w:rFonts w:asciiTheme="minorHAnsi" w:hAnsiTheme="minorHAnsi" w:cstheme="minorHAnsi"/>
                <w:lang w:val="en-ZA"/>
              </w:rPr>
              <w:t>0 to 90 days.</w:t>
            </w:r>
          </w:p>
        </w:tc>
        <w:tc>
          <w:tcPr>
            <w:tcW w:w="1360" w:type="dxa"/>
          </w:tcPr>
          <w:p w14:paraId="3DDA37D0" w14:textId="77777777" w:rsidR="007653CD" w:rsidRPr="00D50E16" w:rsidRDefault="007653CD" w:rsidP="00EC2371">
            <w:pPr>
              <w:spacing w:before="120"/>
              <w:jc w:val="center"/>
              <w:rPr>
                <w:rFonts w:asciiTheme="minorHAnsi" w:hAnsiTheme="minorHAnsi" w:cstheme="minorHAnsi"/>
              </w:rPr>
            </w:pPr>
          </w:p>
        </w:tc>
        <w:tc>
          <w:tcPr>
            <w:tcW w:w="1193" w:type="dxa"/>
          </w:tcPr>
          <w:p w14:paraId="779BF443" w14:textId="77777777" w:rsidR="007653CD" w:rsidRPr="00D50E16" w:rsidRDefault="007653CD" w:rsidP="00EC2371">
            <w:pPr>
              <w:spacing w:before="120"/>
              <w:jc w:val="center"/>
              <w:rPr>
                <w:rFonts w:asciiTheme="minorHAnsi" w:hAnsiTheme="minorHAnsi" w:cstheme="minorHAnsi"/>
                <w:sz w:val="20"/>
              </w:rPr>
            </w:pPr>
          </w:p>
        </w:tc>
      </w:tr>
      <w:tr w:rsidR="007653CD" w:rsidRPr="00D50E16" w14:paraId="45656142" w14:textId="77777777" w:rsidTr="000A01D9">
        <w:tc>
          <w:tcPr>
            <w:tcW w:w="6799" w:type="dxa"/>
          </w:tcPr>
          <w:p w14:paraId="72E6E674" w14:textId="77777777" w:rsidR="007653CD" w:rsidRPr="00D50E16" w:rsidRDefault="007653CD" w:rsidP="00EC2371">
            <w:pPr>
              <w:pStyle w:val="ListParagraph"/>
              <w:numPr>
                <w:ilvl w:val="0"/>
                <w:numId w:val="25"/>
              </w:numPr>
              <w:autoSpaceDE w:val="0"/>
              <w:autoSpaceDN w:val="0"/>
              <w:adjustRightInd w:val="0"/>
              <w:spacing w:before="120" w:line="240" w:lineRule="auto"/>
              <w:ind w:hanging="720"/>
              <w:rPr>
                <w:rFonts w:asciiTheme="minorHAnsi" w:hAnsiTheme="minorHAnsi" w:cstheme="minorHAnsi"/>
                <w:sz w:val="24"/>
                <w:lang w:eastAsia="en-GB"/>
              </w:rPr>
            </w:pPr>
            <w:r w:rsidRPr="00D50E16">
              <w:rPr>
                <w:rFonts w:asciiTheme="minorHAnsi" w:hAnsiTheme="minorHAnsi" w:cstheme="minorHAnsi"/>
                <w:bCs/>
                <w:sz w:val="24"/>
                <w:lang w:eastAsia="en-GB"/>
              </w:rPr>
              <w:t>“Firm Price</w:t>
            </w:r>
            <w:r w:rsidRPr="00D50E16">
              <w:rPr>
                <w:rFonts w:asciiTheme="minorHAnsi" w:hAnsiTheme="minorHAnsi" w:cstheme="minorHAnsi"/>
                <w:b/>
                <w:bCs/>
                <w:sz w:val="24"/>
                <w:lang w:eastAsia="en-GB"/>
              </w:rPr>
              <w:t xml:space="preserve">” </w:t>
            </w:r>
            <w:r w:rsidR="00D359ED" w:rsidRPr="00D50E16">
              <w:rPr>
                <w:rFonts w:asciiTheme="minorHAnsi" w:hAnsiTheme="minorHAnsi" w:cstheme="minorHAnsi"/>
                <w:bCs/>
                <w:sz w:val="24"/>
                <w:lang w:eastAsia="en-GB"/>
              </w:rPr>
              <w:t>can be described</w:t>
            </w:r>
            <w:r w:rsidR="00D359ED" w:rsidRPr="00D50E16">
              <w:rPr>
                <w:rFonts w:asciiTheme="minorHAnsi" w:hAnsiTheme="minorHAnsi" w:cstheme="minorHAnsi"/>
                <w:b/>
                <w:bCs/>
                <w:sz w:val="24"/>
                <w:lang w:eastAsia="en-GB"/>
              </w:rPr>
              <w:t xml:space="preserve"> </w:t>
            </w:r>
            <w:r w:rsidRPr="00D50E16">
              <w:rPr>
                <w:rFonts w:asciiTheme="minorHAnsi" w:hAnsiTheme="minorHAnsi" w:cstheme="minorHAnsi"/>
                <w:bCs/>
                <w:sz w:val="24"/>
                <w:lang w:eastAsia="en-GB"/>
              </w:rPr>
              <w:t xml:space="preserve">as </w:t>
            </w:r>
            <w:r w:rsidRPr="00D50E16">
              <w:rPr>
                <w:rFonts w:asciiTheme="minorHAnsi" w:hAnsiTheme="minorHAnsi" w:cstheme="minorHAnsi"/>
                <w:sz w:val="24"/>
                <w:lang w:eastAsia="en-GB"/>
              </w:rPr>
              <w:t xml:space="preserve">the price that is only subject to adjustments in accordance with the actual increase or decrease resulting from the change, imposition, or abolition of customs or excise duty and any other duty, levy, or tax which, in terms of a </w:t>
            </w:r>
            <w:r w:rsidRPr="00D50E16">
              <w:rPr>
                <w:rFonts w:asciiTheme="minorHAnsi" w:hAnsiTheme="minorHAnsi" w:cstheme="minorHAnsi"/>
                <w:sz w:val="24"/>
                <w:u w:val="single"/>
                <w:lang w:eastAsia="en-GB"/>
              </w:rPr>
              <w:t>law or regulation is binding on the contractor</w:t>
            </w:r>
            <w:r w:rsidRPr="00D50E16">
              <w:rPr>
                <w:rFonts w:asciiTheme="minorHAnsi" w:hAnsiTheme="minorHAnsi" w:cstheme="minorHAnsi"/>
                <w:sz w:val="24"/>
                <w:lang w:eastAsia="en-GB"/>
              </w:rPr>
              <w:t xml:space="preserve"> and demonstrably has an influence on the price of any supplies, or the rendering costs of any service, for the execution of the contract;</w:t>
            </w:r>
          </w:p>
        </w:tc>
        <w:tc>
          <w:tcPr>
            <w:tcW w:w="1360" w:type="dxa"/>
          </w:tcPr>
          <w:p w14:paraId="1F23F4C4" w14:textId="77777777" w:rsidR="007653CD" w:rsidRPr="00D50E16" w:rsidRDefault="007653CD" w:rsidP="00EC2371">
            <w:pPr>
              <w:spacing w:before="120"/>
              <w:jc w:val="center"/>
              <w:rPr>
                <w:rFonts w:asciiTheme="minorHAnsi" w:hAnsiTheme="minorHAnsi" w:cstheme="minorHAnsi"/>
              </w:rPr>
            </w:pPr>
          </w:p>
        </w:tc>
        <w:tc>
          <w:tcPr>
            <w:tcW w:w="1193" w:type="dxa"/>
          </w:tcPr>
          <w:p w14:paraId="4171CA29" w14:textId="77777777" w:rsidR="007653CD" w:rsidRPr="00D50E16" w:rsidRDefault="007653CD" w:rsidP="00EC2371">
            <w:pPr>
              <w:spacing w:before="120"/>
              <w:jc w:val="center"/>
              <w:rPr>
                <w:rFonts w:asciiTheme="minorHAnsi" w:hAnsiTheme="minorHAnsi" w:cstheme="minorHAnsi"/>
                <w:sz w:val="20"/>
              </w:rPr>
            </w:pPr>
          </w:p>
        </w:tc>
      </w:tr>
      <w:tr w:rsidR="007653CD" w:rsidRPr="00D50E16" w14:paraId="55E9CFC4" w14:textId="77777777" w:rsidTr="000A01D9">
        <w:tc>
          <w:tcPr>
            <w:tcW w:w="6799" w:type="dxa"/>
          </w:tcPr>
          <w:p w14:paraId="5D50FD10" w14:textId="754771B6" w:rsidR="007653CD" w:rsidRPr="00D50E16" w:rsidRDefault="007653CD" w:rsidP="00EC2371">
            <w:pPr>
              <w:pStyle w:val="ListParagraph"/>
              <w:numPr>
                <w:ilvl w:val="0"/>
                <w:numId w:val="25"/>
              </w:numPr>
              <w:autoSpaceDE w:val="0"/>
              <w:autoSpaceDN w:val="0"/>
              <w:adjustRightInd w:val="0"/>
              <w:spacing w:before="120" w:line="240" w:lineRule="auto"/>
              <w:ind w:hanging="720"/>
              <w:rPr>
                <w:rFonts w:asciiTheme="minorHAnsi" w:hAnsiTheme="minorHAnsi" w:cstheme="minorHAnsi"/>
                <w:bCs/>
                <w:sz w:val="24"/>
                <w:lang w:eastAsia="en-GB"/>
              </w:rPr>
            </w:pPr>
            <w:r w:rsidRPr="00D50E16">
              <w:rPr>
                <w:rFonts w:asciiTheme="minorHAnsi" w:hAnsiTheme="minorHAnsi" w:cstheme="minorHAnsi"/>
                <w:sz w:val="24"/>
              </w:rPr>
              <w:t>It is a requirement</w:t>
            </w:r>
            <w:r w:rsidRPr="00D50E16">
              <w:rPr>
                <w:rFonts w:asciiTheme="minorHAnsi" w:hAnsiTheme="minorHAnsi" w:cstheme="minorHAnsi"/>
                <w:b/>
                <w:sz w:val="24"/>
              </w:rPr>
              <w:t xml:space="preserve"> </w:t>
            </w:r>
            <w:r w:rsidRPr="00D50E16">
              <w:rPr>
                <w:rFonts w:asciiTheme="minorHAnsi" w:hAnsiTheme="minorHAnsi" w:cstheme="minorHAnsi"/>
                <w:sz w:val="24"/>
              </w:rPr>
              <w:t xml:space="preserve">of Government that a contract can only be signed with a supplier that has the capacity and ability to execute a contract. </w:t>
            </w:r>
          </w:p>
        </w:tc>
        <w:tc>
          <w:tcPr>
            <w:tcW w:w="1360" w:type="dxa"/>
          </w:tcPr>
          <w:p w14:paraId="070931B9" w14:textId="77777777" w:rsidR="007653CD" w:rsidRPr="00D50E16" w:rsidRDefault="007653CD" w:rsidP="00EC2371">
            <w:pPr>
              <w:spacing w:before="120"/>
              <w:jc w:val="center"/>
              <w:rPr>
                <w:rFonts w:asciiTheme="minorHAnsi" w:hAnsiTheme="minorHAnsi" w:cstheme="minorHAnsi"/>
              </w:rPr>
            </w:pPr>
          </w:p>
        </w:tc>
        <w:tc>
          <w:tcPr>
            <w:tcW w:w="1193" w:type="dxa"/>
          </w:tcPr>
          <w:p w14:paraId="06C530B2" w14:textId="77777777" w:rsidR="007653CD" w:rsidRPr="00D50E16" w:rsidRDefault="007653CD" w:rsidP="00EC2371">
            <w:pPr>
              <w:spacing w:before="120"/>
              <w:jc w:val="center"/>
              <w:rPr>
                <w:rFonts w:asciiTheme="minorHAnsi" w:hAnsiTheme="minorHAnsi" w:cstheme="minorHAnsi"/>
                <w:sz w:val="20"/>
              </w:rPr>
            </w:pPr>
          </w:p>
        </w:tc>
      </w:tr>
      <w:tr w:rsidR="007653CD" w:rsidRPr="00D50E16" w14:paraId="2C51833F" w14:textId="77777777" w:rsidTr="000A01D9">
        <w:tc>
          <w:tcPr>
            <w:tcW w:w="6799" w:type="dxa"/>
          </w:tcPr>
          <w:p w14:paraId="05D46767" w14:textId="77777777" w:rsidR="007653CD" w:rsidRPr="00D50E16" w:rsidRDefault="007653CD" w:rsidP="00EC2371">
            <w:pPr>
              <w:pStyle w:val="ListParagraph"/>
              <w:numPr>
                <w:ilvl w:val="0"/>
                <w:numId w:val="25"/>
              </w:numPr>
              <w:autoSpaceDE w:val="0"/>
              <w:autoSpaceDN w:val="0"/>
              <w:adjustRightInd w:val="0"/>
              <w:spacing w:before="120" w:line="240" w:lineRule="auto"/>
              <w:ind w:hanging="720"/>
              <w:rPr>
                <w:rFonts w:asciiTheme="minorHAnsi" w:hAnsiTheme="minorHAnsi" w:cstheme="minorHAnsi"/>
                <w:sz w:val="24"/>
              </w:rPr>
            </w:pPr>
            <w:r w:rsidRPr="00D50E16">
              <w:rPr>
                <w:rFonts w:asciiTheme="minorHAnsi" w:hAnsiTheme="minorHAnsi" w:cstheme="minorHAnsi"/>
                <w:sz w:val="24"/>
              </w:rPr>
              <w:t>The compiled specification and/or Terms of References must be approved by the Accounting Officer/Authority or duly delegated official</w:t>
            </w:r>
            <w:r w:rsidR="009D2D0C" w:rsidRPr="00D50E16">
              <w:rPr>
                <w:rFonts w:asciiTheme="minorHAnsi" w:hAnsiTheme="minorHAnsi" w:cstheme="minorHAnsi"/>
                <w:sz w:val="24"/>
              </w:rPr>
              <w:t xml:space="preserve"> or</w:t>
            </w:r>
            <w:r w:rsidRPr="00D50E16">
              <w:rPr>
                <w:rFonts w:asciiTheme="minorHAnsi" w:hAnsiTheme="minorHAnsi" w:cstheme="minorHAnsi"/>
                <w:sz w:val="24"/>
              </w:rPr>
              <w:t xml:space="preserve"> the Bid Adjudication Committee, prior to </w:t>
            </w:r>
            <w:r w:rsidR="009D2D0C" w:rsidRPr="00D50E16">
              <w:rPr>
                <w:rFonts w:asciiTheme="minorHAnsi" w:hAnsiTheme="minorHAnsi" w:cstheme="minorHAnsi"/>
                <w:sz w:val="24"/>
              </w:rPr>
              <w:t>the closing</w:t>
            </w:r>
            <w:r w:rsidRPr="00D50E16">
              <w:rPr>
                <w:rFonts w:asciiTheme="minorHAnsi" w:hAnsiTheme="minorHAnsi" w:cstheme="minorHAnsi"/>
                <w:sz w:val="24"/>
              </w:rPr>
              <w:t xml:space="preserve"> of a bid.</w:t>
            </w:r>
          </w:p>
        </w:tc>
        <w:tc>
          <w:tcPr>
            <w:tcW w:w="1360" w:type="dxa"/>
          </w:tcPr>
          <w:p w14:paraId="408F7BB0" w14:textId="77777777" w:rsidR="009D2D0C" w:rsidRPr="00D50E16" w:rsidRDefault="009D2D0C" w:rsidP="00EC2371">
            <w:pPr>
              <w:spacing w:before="120"/>
              <w:jc w:val="center"/>
              <w:rPr>
                <w:rFonts w:asciiTheme="minorHAnsi" w:hAnsiTheme="minorHAnsi" w:cstheme="minorHAnsi"/>
              </w:rPr>
            </w:pPr>
          </w:p>
        </w:tc>
        <w:tc>
          <w:tcPr>
            <w:tcW w:w="1193" w:type="dxa"/>
          </w:tcPr>
          <w:p w14:paraId="5B88DB4A" w14:textId="77777777" w:rsidR="009D2D0C" w:rsidRPr="00D50E16" w:rsidRDefault="009D2D0C" w:rsidP="00EC2371">
            <w:pPr>
              <w:spacing w:before="120"/>
              <w:jc w:val="center"/>
              <w:rPr>
                <w:rFonts w:asciiTheme="minorHAnsi" w:hAnsiTheme="minorHAnsi" w:cstheme="minorHAnsi"/>
                <w:sz w:val="20"/>
              </w:rPr>
            </w:pPr>
          </w:p>
        </w:tc>
      </w:tr>
      <w:tr w:rsidR="009D2D0C" w:rsidRPr="00D50E16" w14:paraId="7C688E26" w14:textId="77777777" w:rsidTr="000A01D9">
        <w:tc>
          <w:tcPr>
            <w:tcW w:w="6799" w:type="dxa"/>
          </w:tcPr>
          <w:p w14:paraId="4E24C7CD" w14:textId="77777777" w:rsidR="009D2D0C" w:rsidRPr="00D50E16" w:rsidRDefault="009D2D0C" w:rsidP="00EC2371">
            <w:pPr>
              <w:pStyle w:val="ListParagraph"/>
              <w:numPr>
                <w:ilvl w:val="0"/>
                <w:numId w:val="25"/>
              </w:numPr>
              <w:autoSpaceDE w:val="0"/>
              <w:autoSpaceDN w:val="0"/>
              <w:adjustRightInd w:val="0"/>
              <w:spacing w:before="120" w:line="240" w:lineRule="auto"/>
              <w:ind w:hanging="720"/>
              <w:rPr>
                <w:rFonts w:asciiTheme="minorHAnsi" w:hAnsiTheme="minorHAnsi" w:cstheme="minorHAnsi"/>
                <w:sz w:val="24"/>
              </w:rPr>
            </w:pPr>
            <w:r w:rsidRPr="00D50E16">
              <w:rPr>
                <w:rFonts w:asciiTheme="minorHAnsi" w:hAnsiTheme="minorHAnsi" w:cstheme="minorHAnsi"/>
                <w:sz w:val="24"/>
              </w:rPr>
              <w:t>The SBD 7.1 or SBD 7.2 must form part of the Bid invitation documents.</w:t>
            </w:r>
          </w:p>
        </w:tc>
        <w:tc>
          <w:tcPr>
            <w:tcW w:w="1360" w:type="dxa"/>
          </w:tcPr>
          <w:p w14:paraId="7411DAFC" w14:textId="77777777" w:rsidR="009D2D0C" w:rsidRPr="00D50E16" w:rsidRDefault="009D2D0C" w:rsidP="00EC2371">
            <w:pPr>
              <w:spacing w:before="120"/>
              <w:jc w:val="center"/>
              <w:rPr>
                <w:rFonts w:asciiTheme="minorHAnsi" w:hAnsiTheme="minorHAnsi" w:cstheme="minorHAnsi"/>
              </w:rPr>
            </w:pPr>
          </w:p>
        </w:tc>
        <w:tc>
          <w:tcPr>
            <w:tcW w:w="1193" w:type="dxa"/>
          </w:tcPr>
          <w:p w14:paraId="6C0AFBBE" w14:textId="77777777" w:rsidR="009D2D0C" w:rsidRPr="00D50E16" w:rsidRDefault="009D2D0C" w:rsidP="00EC2371">
            <w:pPr>
              <w:spacing w:before="120"/>
              <w:jc w:val="center"/>
              <w:rPr>
                <w:rFonts w:asciiTheme="minorHAnsi" w:hAnsiTheme="minorHAnsi" w:cstheme="minorHAnsi"/>
                <w:sz w:val="20"/>
              </w:rPr>
            </w:pPr>
          </w:p>
        </w:tc>
      </w:tr>
      <w:tr w:rsidR="00BF6FD3" w:rsidRPr="00D50E16" w14:paraId="50A2F1BB" w14:textId="77777777" w:rsidTr="000A01D9">
        <w:tc>
          <w:tcPr>
            <w:tcW w:w="6799" w:type="dxa"/>
          </w:tcPr>
          <w:p w14:paraId="522237D2" w14:textId="03565D4A" w:rsidR="00BF6FD3" w:rsidRPr="00D50E16" w:rsidRDefault="00BF6FD3" w:rsidP="00EC2371">
            <w:pPr>
              <w:pStyle w:val="BodyText2"/>
              <w:numPr>
                <w:ilvl w:val="0"/>
                <w:numId w:val="25"/>
              </w:numPr>
              <w:tabs>
                <w:tab w:val="left" w:pos="1134"/>
                <w:tab w:val="left" w:pos="1985"/>
              </w:tabs>
              <w:spacing w:before="120" w:after="0" w:line="240" w:lineRule="auto"/>
              <w:ind w:hanging="720"/>
              <w:jc w:val="both"/>
              <w:rPr>
                <w:rFonts w:asciiTheme="minorHAnsi" w:hAnsiTheme="minorHAnsi" w:cstheme="minorHAnsi"/>
                <w:lang w:val="en-ZA"/>
              </w:rPr>
            </w:pPr>
            <w:r w:rsidRPr="00D50E16">
              <w:rPr>
                <w:rFonts w:asciiTheme="minorHAnsi" w:hAnsiTheme="minorHAnsi" w:cstheme="minorHAnsi"/>
                <w:lang w:val="en-ZA"/>
              </w:rPr>
              <w:lastRenderedPageBreak/>
              <w:t xml:space="preserve">Late </w:t>
            </w:r>
            <w:r w:rsidR="001809FC">
              <w:rPr>
                <w:rFonts w:asciiTheme="minorHAnsi" w:hAnsiTheme="minorHAnsi" w:cstheme="minorHAnsi"/>
                <w:lang w:val="en-ZA"/>
              </w:rPr>
              <w:t xml:space="preserve">received </w:t>
            </w:r>
            <w:r w:rsidRPr="00D50E16">
              <w:rPr>
                <w:rFonts w:asciiTheme="minorHAnsi" w:hAnsiTheme="minorHAnsi" w:cstheme="minorHAnsi"/>
                <w:lang w:val="en-ZA"/>
              </w:rPr>
              <w:t xml:space="preserve">bids </w:t>
            </w:r>
            <w:r w:rsidR="00D927F0">
              <w:rPr>
                <w:rFonts w:asciiTheme="minorHAnsi" w:hAnsiTheme="minorHAnsi" w:cstheme="minorHAnsi"/>
                <w:lang w:val="en-ZA"/>
              </w:rPr>
              <w:t>must</w:t>
            </w:r>
            <w:r w:rsidRPr="00D50E16">
              <w:rPr>
                <w:rFonts w:asciiTheme="minorHAnsi" w:hAnsiTheme="minorHAnsi" w:cstheme="minorHAnsi"/>
                <w:lang w:val="en-ZA"/>
              </w:rPr>
              <w:t xml:space="preserve"> not be </w:t>
            </w:r>
            <w:r w:rsidR="00A45313">
              <w:rPr>
                <w:rFonts w:asciiTheme="minorHAnsi" w:hAnsiTheme="minorHAnsi" w:cstheme="minorHAnsi"/>
                <w:lang w:val="en-ZA"/>
              </w:rPr>
              <w:t>evaluated further</w:t>
            </w:r>
            <w:r w:rsidR="00C17FC2">
              <w:rPr>
                <w:rFonts w:asciiTheme="minorHAnsi" w:hAnsiTheme="minorHAnsi" w:cstheme="minorHAnsi"/>
                <w:lang w:val="en-ZA"/>
              </w:rPr>
              <w:t>.</w:t>
            </w:r>
          </w:p>
        </w:tc>
        <w:tc>
          <w:tcPr>
            <w:tcW w:w="1360" w:type="dxa"/>
          </w:tcPr>
          <w:p w14:paraId="05C46269" w14:textId="77777777" w:rsidR="00BF6FD3" w:rsidRPr="00D50E16" w:rsidRDefault="00BF6FD3" w:rsidP="00EC2371">
            <w:pPr>
              <w:spacing w:before="120"/>
              <w:jc w:val="center"/>
              <w:rPr>
                <w:rFonts w:asciiTheme="minorHAnsi" w:hAnsiTheme="minorHAnsi" w:cstheme="minorHAnsi"/>
              </w:rPr>
            </w:pPr>
          </w:p>
        </w:tc>
        <w:tc>
          <w:tcPr>
            <w:tcW w:w="1193" w:type="dxa"/>
          </w:tcPr>
          <w:p w14:paraId="5A0017EE" w14:textId="77777777" w:rsidR="00BF6FD3" w:rsidRPr="00D50E16" w:rsidRDefault="00BF6FD3" w:rsidP="00EC2371">
            <w:pPr>
              <w:spacing w:before="120"/>
              <w:jc w:val="center"/>
              <w:rPr>
                <w:rFonts w:asciiTheme="minorHAnsi" w:hAnsiTheme="minorHAnsi" w:cstheme="minorHAnsi"/>
                <w:sz w:val="20"/>
              </w:rPr>
            </w:pPr>
          </w:p>
        </w:tc>
      </w:tr>
      <w:tr w:rsidR="00BF6FD3" w:rsidRPr="00D50E16" w14:paraId="23D38C7C" w14:textId="77777777" w:rsidTr="000A01D9">
        <w:tc>
          <w:tcPr>
            <w:tcW w:w="6799" w:type="dxa"/>
          </w:tcPr>
          <w:p w14:paraId="16207ED5" w14:textId="77777777" w:rsidR="00BF6FD3" w:rsidRPr="00D50E16" w:rsidRDefault="00BF6FD3" w:rsidP="00EC2371">
            <w:pPr>
              <w:pStyle w:val="BodyText2"/>
              <w:numPr>
                <w:ilvl w:val="0"/>
                <w:numId w:val="25"/>
              </w:numPr>
              <w:tabs>
                <w:tab w:val="left" w:pos="1134"/>
                <w:tab w:val="left" w:pos="1985"/>
              </w:tabs>
              <w:spacing w:before="120" w:after="0" w:line="240" w:lineRule="auto"/>
              <w:ind w:hanging="720"/>
              <w:jc w:val="both"/>
              <w:rPr>
                <w:rFonts w:asciiTheme="minorHAnsi" w:hAnsiTheme="minorHAnsi" w:cstheme="minorHAnsi"/>
                <w:lang w:val="en-ZA"/>
              </w:rPr>
            </w:pPr>
            <w:r w:rsidRPr="00D50E16">
              <w:rPr>
                <w:rFonts w:asciiTheme="minorHAnsi" w:hAnsiTheme="minorHAnsi" w:cstheme="minorHAnsi"/>
                <w:lang w:val="en-ZA"/>
              </w:rPr>
              <w:t>If it so happens that a supplier did submit a bid to a particular official, and the official forgets to submit such bid in time</w:t>
            </w:r>
            <w:r w:rsidR="00346F3C" w:rsidRPr="00D50E16">
              <w:rPr>
                <w:rFonts w:asciiTheme="minorHAnsi" w:hAnsiTheme="minorHAnsi" w:cstheme="minorHAnsi"/>
                <w:lang w:val="en-ZA"/>
              </w:rPr>
              <w:t xml:space="preserve"> to the SCM unit or the Tender box</w:t>
            </w:r>
            <w:r w:rsidRPr="00D50E16">
              <w:rPr>
                <w:rFonts w:asciiTheme="minorHAnsi" w:hAnsiTheme="minorHAnsi" w:cstheme="minorHAnsi"/>
                <w:lang w:val="en-ZA"/>
              </w:rPr>
              <w:t xml:space="preserve">, such bid will be regarded as on time and must </w:t>
            </w:r>
            <w:r w:rsidR="00346F3C" w:rsidRPr="00D50E16">
              <w:rPr>
                <w:rFonts w:asciiTheme="minorHAnsi" w:hAnsiTheme="minorHAnsi" w:cstheme="minorHAnsi"/>
                <w:lang w:val="en-ZA"/>
              </w:rPr>
              <w:t>be accepted</w:t>
            </w:r>
            <w:r w:rsidRPr="00D50E16">
              <w:rPr>
                <w:rFonts w:asciiTheme="minorHAnsi" w:hAnsiTheme="minorHAnsi" w:cstheme="minorHAnsi"/>
                <w:lang w:val="en-ZA"/>
              </w:rPr>
              <w:t xml:space="preserve"> for further consideration.</w:t>
            </w:r>
          </w:p>
        </w:tc>
        <w:tc>
          <w:tcPr>
            <w:tcW w:w="1360" w:type="dxa"/>
          </w:tcPr>
          <w:p w14:paraId="77AE7A6E" w14:textId="77777777" w:rsidR="00BF6FD3" w:rsidRPr="00D50E16" w:rsidRDefault="00BF6FD3" w:rsidP="00EC2371">
            <w:pPr>
              <w:spacing w:before="120"/>
              <w:jc w:val="center"/>
              <w:rPr>
                <w:rFonts w:asciiTheme="minorHAnsi" w:hAnsiTheme="minorHAnsi" w:cstheme="minorHAnsi"/>
              </w:rPr>
            </w:pPr>
          </w:p>
        </w:tc>
        <w:tc>
          <w:tcPr>
            <w:tcW w:w="1193" w:type="dxa"/>
          </w:tcPr>
          <w:p w14:paraId="7B9BD1FB" w14:textId="77777777" w:rsidR="00BF6FD3" w:rsidRPr="00D50E16" w:rsidRDefault="00BF6FD3" w:rsidP="00EC2371">
            <w:pPr>
              <w:spacing w:before="120"/>
              <w:jc w:val="center"/>
              <w:rPr>
                <w:rFonts w:asciiTheme="minorHAnsi" w:hAnsiTheme="minorHAnsi" w:cstheme="minorHAnsi"/>
                <w:sz w:val="20"/>
              </w:rPr>
            </w:pPr>
          </w:p>
        </w:tc>
      </w:tr>
      <w:tr w:rsidR="00BF6FD3" w:rsidRPr="00D50E16" w14:paraId="7F79FD0E" w14:textId="77777777" w:rsidTr="000A01D9">
        <w:tc>
          <w:tcPr>
            <w:tcW w:w="6799" w:type="dxa"/>
          </w:tcPr>
          <w:p w14:paraId="05C14618" w14:textId="48E446B1" w:rsidR="00BF6FD3" w:rsidRPr="00D50E16" w:rsidRDefault="00BF6FD3" w:rsidP="00EC2371">
            <w:pPr>
              <w:pStyle w:val="BodyText2"/>
              <w:numPr>
                <w:ilvl w:val="0"/>
                <w:numId w:val="25"/>
              </w:numPr>
              <w:tabs>
                <w:tab w:val="left" w:pos="1134"/>
                <w:tab w:val="left" w:pos="1985"/>
              </w:tabs>
              <w:spacing w:before="120" w:after="0" w:line="240" w:lineRule="auto"/>
              <w:ind w:hanging="720"/>
              <w:jc w:val="both"/>
              <w:rPr>
                <w:rFonts w:asciiTheme="minorHAnsi" w:hAnsiTheme="minorHAnsi" w:cstheme="minorHAnsi"/>
                <w:lang w:val="en-ZA"/>
              </w:rPr>
            </w:pPr>
            <w:r w:rsidRPr="00D50E16">
              <w:rPr>
                <w:rFonts w:asciiTheme="minorHAnsi" w:hAnsiTheme="minorHAnsi" w:cstheme="minorHAnsi"/>
                <w:lang w:val="en-ZA"/>
              </w:rPr>
              <w:t xml:space="preserve">To enable the Institution’s Bid Evaluation Committee to evaluate the submitted bid proposals the SCM Acquisitioning unit must screen the document for administrative </w:t>
            </w:r>
            <w:r w:rsidR="003C2699" w:rsidRPr="00D50E16">
              <w:rPr>
                <w:rFonts w:asciiTheme="minorHAnsi" w:hAnsiTheme="minorHAnsi" w:cstheme="minorHAnsi"/>
                <w:lang w:val="en-ZA"/>
              </w:rPr>
              <w:t>compliance and</w:t>
            </w:r>
            <w:r w:rsidR="00346F3C" w:rsidRPr="00D50E16">
              <w:rPr>
                <w:rFonts w:asciiTheme="minorHAnsi" w:hAnsiTheme="minorHAnsi" w:cstheme="minorHAnsi"/>
                <w:lang w:val="en-ZA"/>
              </w:rPr>
              <w:t xml:space="preserve"> disqualify non-compliant tenderers.</w:t>
            </w:r>
          </w:p>
        </w:tc>
        <w:tc>
          <w:tcPr>
            <w:tcW w:w="1360" w:type="dxa"/>
          </w:tcPr>
          <w:p w14:paraId="62AAC069" w14:textId="77777777" w:rsidR="00BF6FD3" w:rsidRPr="00D50E16" w:rsidRDefault="00BF6FD3" w:rsidP="00EC2371">
            <w:pPr>
              <w:spacing w:before="120"/>
              <w:jc w:val="center"/>
              <w:rPr>
                <w:rFonts w:asciiTheme="minorHAnsi" w:hAnsiTheme="minorHAnsi" w:cstheme="minorHAnsi"/>
              </w:rPr>
            </w:pPr>
          </w:p>
        </w:tc>
        <w:tc>
          <w:tcPr>
            <w:tcW w:w="1193" w:type="dxa"/>
          </w:tcPr>
          <w:p w14:paraId="4BA4771A" w14:textId="77777777" w:rsidR="00BF6FD3" w:rsidRPr="00D50E16" w:rsidRDefault="00BF6FD3" w:rsidP="00EC2371">
            <w:pPr>
              <w:spacing w:before="120"/>
              <w:jc w:val="center"/>
              <w:rPr>
                <w:rFonts w:asciiTheme="minorHAnsi" w:hAnsiTheme="minorHAnsi" w:cstheme="minorHAnsi"/>
                <w:sz w:val="20"/>
              </w:rPr>
            </w:pPr>
          </w:p>
        </w:tc>
      </w:tr>
      <w:tr w:rsidR="00BF6FD3" w:rsidRPr="00D50E16" w14:paraId="1763B682" w14:textId="77777777" w:rsidTr="000A01D9">
        <w:tc>
          <w:tcPr>
            <w:tcW w:w="6799" w:type="dxa"/>
          </w:tcPr>
          <w:p w14:paraId="3A1AC720" w14:textId="77777777" w:rsidR="00BF6FD3" w:rsidRPr="00D50E16" w:rsidRDefault="00BF6FD3" w:rsidP="00EC2371">
            <w:pPr>
              <w:pStyle w:val="ListParagraph"/>
              <w:numPr>
                <w:ilvl w:val="0"/>
                <w:numId w:val="25"/>
              </w:numPr>
              <w:autoSpaceDE w:val="0"/>
              <w:autoSpaceDN w:val="0"/>
              <w:adjustRightInd w:val="0"/>
              <w:spacing w:before="120" w:line="240" w:lineRule="auto"/>
              <w:ind w:hanging="720"/>
              <w:rPr>
                <w:rFonts w:asciiTheme="minorHAnsi" w:hAnsiTheme="minorHAnsi" w:cstheme="minorHAnsi"/>
              </w:rPr>
            </w:pPr>
            <w:r w:rsidRPr="00D50E16">
              <w:rPr>
                <w:rFonts w:ascii="Calibri" w:hAnsi="Calibri" w:cs="Arial"/>
                <w:sz w:val="24"/>
              </w:rPr>
              <w:t>If the decision of the Bid Adjudication Committee to approve a bid other than the one recommended by the Bid Evaluation Committee is ratified, the Auditor-General, the relevant Provincial Treasury and the National Treasury must be notified of the reasons for deviating from such a recommendation within seven working days.</w:t>
            </w:r>
          </w:p>
        </w:tc>
        <w:tc>
          <w:tcPr>
            <w:tcW w:w="1360" w:type="dxa"/>
          </w:tcPr>
          <w:p w14:paraId="3055E60D" w14:textId="77777777" w:rsidR="00BF6FD3" w:rsidRPr="00D50E16" w:rsidRDefault="00BF6FD3" w:rsidP="00EC2371">
            <w:pPr>
              <w:spacing w:before="120"/>
              <w:jc w:val="center"/>
              <w:rPr>
                <w:rFonts w:asciiTheme="minorHAnsi" w:hAnsiTheme="minorHAnsi" w:cstheme="minorHAnsi"/>
              </w:rPr>
            </w:pPr>
          </w:p>
        </w:tc>
        <w:tc>
          <w:tcPr>
            <w:tcW w:w="1193" w:type="dxa"/>
          </w:tcPr>
          <w:p w14:paraId="6A6748E0" w14:textId="77777777" w:rsidR="00BF6FD3" w:rsidRPr="00D50E16" w:rsidRDefault="00BF6FD3" w:rsidP="00EC2371">
            <w:pPr>
              <w:spacing w:before="120"/>
              <w:jc w:val="center"/>
              <w:rPr>
                <w:rFonts w:asciiTheme="minorHAnsi" w:hAnsiTheme="minorHAnsi" w:cstheme="minorHAnsi"/>
                <w:sz w:val="20"/>
              </w:rPr>
            </w:pPr>
          </w:p>
        </w:tc>
      </w:tr>
    </w:tbl>
    <w:p w14:paraId="675D59BD" w14:textId="07545188" w:rsidR="00EC2371" w:rsidRPr="00D50E16" w:rsidRDefault="00EC2371" w:rsidP="00881270"/>
    <w:p w14:paraId="48C88A0D" w14:textId="77777777" w:rsidR="00EC2371" w:rsidRPr="00D50E16" w:rsidRDefault="00EC2371">
      <w:pPr>
        <w:jc w:val="left"/>
      </w:pPr>
      <w:r w:rsidRPr="00D50E16">
        <w:br w:type="page"/>
      </w:r>
    </w:p>
    <w:p w14:paraId="061FA6F2" w14:textId="77777777" w:rsidR="003F572C" w:rsidRPr="00D50E16" w:rsidRDefault="003F572C" w:rsidP="00881270"/>
    <w:tbl>
      <w:tblPr>
        <w:tblStyle w:val="TableGrid"/>
        <w:tblW w:w="9209" w:type="dxa"/>
        <w:tblLook w:val="04A0" w:firstRow="1" w:lastRow="0" w:firstColumn="1" w:lastColumn="0" w:noHBand="0" w:noVBand="1"/>
      </w:tblPr>
      <w:tblGrid>
        <w:gridCol w:w="9209"/>
      </w:tblGrid>
      <w:tr w:rsidR="003F572C" w:rsidRPr="00D50E16" w14:paraId="5F2ED2DC" w14:textId="77777777" w:rsidTr="002A0DE9">
        <w:tc>
          <w:tcPr>
            <w:tcW w:w="9209" w:type="dxa"/>
            <w:shd w:val="clear" w:color="auto" w:fill="FDE9D9" w:themeFill="accent6" w:themeFillTint="33"/>
            <w:vAlign w:val="center"/>
          </w:tcPr>
          <w:p w14:paraId="2526DE67" w14:textId="0BFEF203" w:rsidR="003F572C" w:rsidRPr="00D50E16" w:rsidRDefault="000A01D9" w:rsidP="00EC2371">
            <w:pPr>
              <w:pStyle w:val="ListParagraph"/>
              <w:numPr>
                <w:ilvl w:val="0"/>
                <w:numId w:val="0"/>
              </w:numPr>
              <w:spacing w:before="240" w:after="240"/>
              <w:ind w:left="570"/>
              <w:jc w:val="center"/>
              <w:outlineLvl w:val="0"/>
              <w:rPr>
                <w:b/>
              </w:rPr>
            </w:pPr>
            <w:r w:rsidRPr="00D50E16">
              <w:br w:type="page"/>
            </w:r>
            <w:bookmarkStart w:id="84" w:name="_Toc8112316"/>
            <w:r w:rsidR="003F572C" w:rsidRPr="00D50E16">
              <w:rPr>
                <w:b/>
                <w:sz w:val="24"/>
              </w:rPr>
              <w:t>Questions that will demonstrate applied competence</w:t>
            </w:r>
            <w:bookmarkEnd w:id="84"/>
          </w:p>
        </w:tc>
      </w:tr>
    </w:tbl>
    <w:p w14:paraId="225C19AA" w14:textId="77777777" w:rsidR="003F572C" w:rsidRPr="00D50E16" w:rsidRDefault="003F572C" w:rsidP="00881270"/>
    <w:tbl>
      <w:tblPr>
        <w:tblpPr w:leftFromText="180" w:rightFromText="180" w:vertAnchor="text" w:horzAnchor="margin" w:tblpY="54"/>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9"/>
        <w:gridCol w:w="2461"/>
      </w:tblGrid>
      <w:tr w:rsidR="003F572C" w:rsidRPr="00D50E16" w14:paraId="466EBB0A" w14:textId="77777777" w:rsidTr="002A0DE9">
        <w:trPr>
          <w:cantSplit/>
          <w:trHeight w:val="558"/>
        </w:trPr>
        <w:tc>
          <w:tcPr>
            <w:tcW w:w="5000" w:type="pct"/>
            <w:gridSpan w:val="2"/>
            <w:shd w:val="clear" w:color="auto" w:fill="FDE9D9" w:themeFill="accent6" w:themeFillTint="33"/>
            <w:vAlign w:val="center"/>
          </w:tcPr>
          <w:p w14:paraId="42515D22" w14:textId="77777777" w:rsidR="003F572C" w:rsidRPr="00D50E16" w:rsidRDefault="003F572C" w:rsidP="003F572C">
            <w:pPr>
              <w:pStyle w:val="content"/>
              <w:rPr>
                <w:rFonts w:cs="Arial"/>
                <w:b/>
                <w:lang w:val="en-ZA"/>
              </w:rPr>
            </w:pPr>
            <w:r w:rsidRPr="00D50E16">
              <w:rPr>
                <w:rFonts w:cs="Arial"/>
                <w:b/>
                <w:lang w:val="en-ZA"/>
              </w:rPr>
              <w:t xml:space="preserve">QUESTION 1 </w:t>
            </w:r>
          </w:p>
        </w:tc>
      </w:tr>
      <w:tr w:rsidR="003F572C" w:rsidRPr="00D50E16" w14:paraId="376A29F7" w14:textId="77777777" w:rsidTr="000A01D9">
        <w:trPr>
          <w:cantSplit/>
        </w:trPr>
        <w:tc>
          <w:tcPr>
            <w:tcW w:w="3664" w:type="pct"/>
            <w:shd w:val="pct10" w:color="000000" w:fill="FFFFFF"/>
            <w:vAlign w:val="center"/>
          </w:tcPr>
          <w:p w14:paraId="210A58BC" w14:textId="77777777" w:rsidR="003F572C" w:rsidRPr="00D50E16" w:rsidRDefault="003F572C" w:rsidP="003F572C">
            <w:pPr>
              <w:pStyle w:val="content"/>
              <w:rPr>
                <w:rFonts w:cs="Arial"/>
                <w:b/>
                <w:lang w:val="en-ZA"/>
              </w:rPr>
            </w:pPr>
            <w:r w:rsidRPr="00D50E16">
              <w:rPr>
                <w:rFonts w:cs="Arial"/>
                <w:b/>
                <w:lang w:val="en-ZA"/>
              </w:rPr>
              <w:t>Elements of Supply Chain management</w:t>
            </w:r>
          </w:p>
        </w:tc>
        <w:tc>
          <w:tcPr>
            <w:tcW w:w="1336" w:type="pct"/>
            <w:shd w:val="pct10" w:color="000000" w:fill="FFFFFF"/>
            <w:vAlign w:val="center"/>
          </w:tcPr>
          <w:p w14:paraId="24FADF91" w14:textId="77777777" w:rsidR="003F572C" w:rsidRPr="00D50E16" w:rsidRDefault="003F572C" w:rsidP="003F572C">
            <w:pPr>
              <w:pStyle w:val="content"/>
              <w:ind w:left="-125"/>
              <w:rPr>
                <w:rFonts w:cs="Arial"/>
                <w:bCs/>
                <w:lang w:val="en-ZA"/>
              </w:rPr>
            </w:pPr>
            <w:r w:rsidRPr="00D50E16">
              <w:rPr>
                <w:rFonts w:cs="Arial"/>
                <w:bCs/>
                <w:lang w:val="en-ZA"/>
              </w:rPr>
              <w:t>Specific Outcome: 1</w:t>
            </w:r>
          </w:p>
          <w:p w14:paraId="475F8B27" w14:textId="77777777" w:rsidR="003F572C" w:rsidRPr="00D50E16" w:rsidRDefault="003F572C" w:rsidP="003F572C">
            <w:pPr>
              <w:pStyle w:val="content"/>
              <w:ind w:left="-125"/>
              <w:rPr>
                <w:rFonts w:cs="Arial"/>
                <w:bCs/>
                <w:lang w:val="en-ZA"/>
              </w:rPr>
            </w:pPr>
            <w:r w:rsidRPr="00D50E16">
              <w:rPr>
                <w:rFonts w:cs="Arial"/>
                <w:bCs/>
                <w:lang w:val="en-ZA"/>
              </w:rPr>
              <w:t xml:space="preserve">Assessment Criteria 1: </w:t>
            </w:r>
          </w:p>
        </w:tc>
      </w:tr>
      <w:tr w:rsidR="003F572C" w:rsidRPr="00D50E16" w14:paraId="5B069FB8" w14:textId="77777777" w:rsidTr="000A01D9">
        <w:trPr>
          <w:cantSplit/>
        </w:trPr>
        <w:tc>
          <w:tcPr>
            <w:tcW w:w="5000" w:type="pct"/>
            <w:gridSpan w:val="2"/>
            <w:shd w:val="pct10" w:color="000000" w:fill="FFFFFF"/>
            <w:vAlign w:val="center"/>
          </w:tcPr>
          <w:p w14:paraId="7ED8B78D" w14:textId="77777777" w:rsidR="003F572C" w:rsidRPr="00D50E16" w:rsidRDefault="003F572C" w:rsidP="003F572C">
            <w:pPr>
              <w:pStyle w:val="content"/>
              <w:spacing w:before="240"/>
              <w:rPr>
                <w:rFonts w:cs="Arial"/>
                <w:bCs/>
                <w:lang w:val="en-ZA"/>
              </w:rPr>
            </w:pPr>
            <w:r w:rsidRPr="00D50E16">
              <w:rPr>
                <w:rFonts w:cs="Arial"/>
                <w:b/>
                <w:bCs/>
                <w:lang w:val="en-ZA"/>
              </w:rPr>
              <w:t xml:space="preserve">Task: </w:t>
            </w:r>
            <w:r w:rsidRPr="00D50E16">
              <w:rPr>
                <w:rFonts w:cs="Arial"/>
                <w:bCs/>
                <w:lang w:val="en-ZA"/>
              </w:rPr>
              <w:t xml:space="preserve">Name and briefly discuss the </w:t>
            </w:r>
            <w:r w:rsidR="000A01D9" w:rsidRPr="00D50E16">
              <w:rPr>
                <w:rFonts w:cs="Arial"/>
                <w:bCs/>
                <w:lang w:val="en-ZA"/>
              </w:rPr>
              <w:t xml:space="preserve">6 </w:t>
            </w:r>
            <w:r w:rsidRPr="00D50E16">
              <w:rPr>
                <w:rFonts w:cs="Arial"/>
                <w:bCs/>
                <w:lang w:val="en-ZA"/>
              </w:rPr>
              <w:t>elements of SCM.</w:t>
            </w:r>
            <w:r w:rsidRPr="00D50E16">
              <w:rPr>
                <w:rFonts w:cs="Arial"/>
                <w:b/>
                <w:bCs/>
                <w:lang w:val="en-ZA"/>
              </w:rPr>
              <w:t xml:space="preserve"> </w:t>
            </w:r>
          </w:p>
        </w:tc>
      </w:tr>
      <w:tr w:rsidR="003F572C" w:rsidRPr="00D50E16" w14:paraId="79F1EA83" w14:textId="77777777" w:rsidTr="000A01D9">
        <w:trPr>
          <w:cantSplit/>
        </w:trPr>
        <w:tc>
          <w:tcPr>
            <w:tcW w:w="5000" w:type="pct"/>
            <w:gridSpan w:val="2"/>
            <w:shd w:val="pct10" w:color="000000" w:fill="FFFFFF"/>
            <w:vAlign w:val="center"/>
          </w:tcPr>
          <w:p w14:paraId="282A4DA8" w14:textId="356433E0" w:rsidR="003F572C" w:rsidRPr="00D50E16" w:rsidRDefault="003F572C" w:rsidP="003F572C">
            <w:pPr>
              <w:pStyle w:val="content"/>
              <w:spacing w:before="240"/>
              <w:rPr>
                <w:rFonts w:cs="Arial"/>
                <w:bCs/>
                <w:lang w:val="en-ZA"/>
              </w:rPr>
            </w:pPr>
            <w:r w:rsidRPr="00D50E16">
              <w:rPr>
                <w:rFonts w:cs="Arial"/>
                <w:b/>
                <w:bCs/>
                <w:lang w:val="en-ZA"/>
              </w:rPr>
              <w:t xml:space="preserve">Assessment criteria guide: </w:t>
            </w:r>
            <w:r w:rsidR="00601B5D" w:rsidRPr="00D50E16">
              <w:rPr>
                <w:rFonts w:cs="Arial"/>
                <w:bCs/>
                <w:lang w:val="en-ZA"/>
              </w:rPr>
              <w:t>All the</w:t>
            </w:r>
            <w:r w:rsidRPr="00D50E16">
              <w:rPr>
                <w:rFonts w:cs="Arial"/>
                <w:bCs/>
                <w:lang w:val="en-ZA"/>
              </w:rPr>
              <w:t xml:space="preserve"> elements must be named and discussed.</w:t>
            </w:r>
          </w:p>
        </w:tc>
      </w:tr>
    </w:tbl>
    <w:p w14:paraId="1820D499" w14:textId="77777777" w:rsidR="001B4DAA" w:rsidRPr="00D50E16" w:rsidRDefault="001B4DAA">
      <w:pPr>
        <w:jc w:val="left"/>
      </w:pPr>
    </w:p>
    <w:tbl>
      <w:tblPr>
        <w:tblpPr w:leftFromText="180" w:rightFromText="180" w:vertAnchor="text" w:horzAnchor="margin" w:tblpY="54"/>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7"/>
        <w:gridCol w:w="2490"/>
      </w:tblGrid>
      <w:tr w:rsidR="003F572C" w:rsidRPr="00D50E16" w14:paraId="74A80909" w14:textId="77777777" w:rsidTr="002A0DE9">
        <w:trPr>
          <w:cantSplit/>
          <w:trHeight w:val="558"/>
        </w:trPr>
        <w:tc>
          <w:tcPr>
            <w:tcW w:w="5000" w:type="pct"/>
            <w:gridSpan w:val="2"/>
            <w:shd w:val="clear" w:color="auto" w:fill="FDE9D9" w:themeFill="accent6" w:themeFillTint="33"/>
            <w:vAlign w:val="center"/>
          </w:tcPr>
          <w:p w14:paraId="3CBB3333" w14:textId="77777777" w:rsidR="003F572C" w:rsidRPr="00D50E16" w:rsidRDefault="003F572C" w:rsidP="003F572C">
            <w:pPr>
              <w:pStyle w:val="content"/>
              <w:rPr>
                <w:rFonts w:cs="Arial"/>
                <w:b/>
                <w:lang w:val="en-ZA"/>
              </w:rPr>
            </w:pPr>
            <w:r w:rsidRPr="00D50E16">
              <w:rPr>
                <w:rFonts w:cs="Arial"/>
                <w:b/>
                <w:lang w:val="en-ZA"/>
              </w:rPr>
              <w:t xml:space="preserve">QUESTION 2 </w:t>
            </w:r>
          </w:p>
        </w:tc>
      </w:tr>
      <w:tr w:rsidR="003F572C" w:rsidRPr="00D50E16" w14:paraId="557C055B" w14:textId="77777777" w:rsidTr="003F572C">
        <w:trPr>
          <w:cantSplit/>
        </w:trPr>
        <w:tc>
          <w:tcPr>
            <w:tcW w:w="3652" w:type="pct"/>
            <w:shd w:val="pct10" w:color="000000" w:fill="FFFFFF"/>
            <w:vAlign w:val="center"/>
          </w:tcPr>
          <w:p w14:paraId="6D6F927B" w14:textId="77777777" w:rsidR="003F572C" w:rsidRPr="00D50E16" w:rsidRDefault="003F572C" w:rsidP="003F572C">
            <w:pPr>
              <w:pStyle w:val="content"/>
              <w:rPr>
                <w:rFonts w:cs="Arial"/>
                <w:b/>
                <w:lang w:val="en-ZA"/>
              </w:rPr>
            </w:pPr>
            <w:r w:rsidRPr="00D50E16">
              <w:rPr>
                <w:rFonts w:cs="Arial"/>
                <w:b/>
                <w:lang w:val="en-ZA"/>
              </w:rPr>
              <w:t>Role players in the Bid Committee System</w:t>
            </w:r>
          </w:p>
        </w:tc>
        <w:tc>
          <w:tcPr>
            <w:tcW w:w="1348" w:type="pct"/>
            <w:shd w:val="pct10" w:color="000000" w:fill="FFFFFF"/>
            <w:vAlign w:val="center"/>
          </w:tcPr>
          <w:p w14:paraId="6C536E65" w14:textId="77777777" w:rsidR="003F572C" w:rsidRPr="00D50E16" w:rsidRDefault="003F572C" w:rsidP="003F572C">
            <w:pPr>
              <w:pStyle w:val="content"/>
              <w:ind w:left="-125"/>
              <w:rPr>
                <w:rFonts w:cs="Arial"/>
                <w:bCs/>
                <w:lang w:val="en-ZA"/>
              </w:rPr>
            </w:pPr>
            <w:r w:rsidRPr="00D50E16">
              <w:rPr>
                <w:rFonts w:cs="Arial"/>
                <w:bCs/>
                <w:lang w:val="en-ZA"/>
              </w:rPr>
              <w:t>Specific Outcome: 1</w:t>
            </w:r>
          </w:p>
          <w:p w14:paraId="57BF0051" w14:textId="77777777" w:rsidR="003F572C" w:rsidRPr="00D50E16" w:rsidRDefault="003F572C" w:rsidP="003F572C">
            <w:pPr>
              <w:pStyle w:val="content"/>
              <w:ind w:left="-125"/>
              <w:rPr>
                <w:rFonts w:cs="Arial"/>
                <w:bCs/>
                <w:lang w:val="en-ZA"/>
              </w:rPr>
            </w:pPr>
            <w:r w:rsidRPr="00D50E16">
              <w:rPr>
                <w:rFonts w:cs="Arial"/>
                <w:bCs/>
                <w:lang w:val="en-ZA"/>
              </w:rPr>
              <w:t xml:space="preserve">Assessment Criteria 2: </w:t>
            </w:r>
          </w:p>
        </w:tc>
      </w:tr>
      <w:tr w:rsidR="003F572C" w:rsidRPr="00D50E16" w14:paraId="5E8B756F" w14:textId="77777777" w:rsidTr="003F572C">
        <w:trPr>
          <w:cantSplit/>
        </w:trPr>
        <w:tc>
          <w:tcPr>
            <w:tcW w:w="5000" w:type="pct"/>
            <w:gridSpan w:val="2"/>
            <w:shd w:val="pct10" w:color="000000" w:fill="FFFFFF"/>
            <w:vAlign w:val="center"/>
          </w:tcPr>
          <w:p w14:paraId="11E65D69" w14:textId="77777777" w:rsidR="003F572C" w:rsidRPr="00D50E16" w:rsidRDefault="003F572C" w:rsidP="003F572C">
            <w:pPr>
              <w:pStyle w:val="content"/>
              <w:spacing w:before="240"/>
              <w:rPr>
                <w:rFonts w:cs="Arial"/>
                <w:b/>
                <w:bCs/>
                <w:lang w:val="en-ZA"/>
              </w:rPr>
            </w:pPr>
            <w:r w:rsidRPr="00D50E16">
              <w:rPr>
                <w:rFonts w:cs="Arial"/>
                <w:b/>
                <w:bCs/>
                <w:lang w:val="en-ZA"/>
              </w:rPr>
              <w:t xml:space="preserve">Task: </w:t>
            </w:r>
          </w:p>
          <w:p w14:paraId="4D9A4775" w14:textId="264799C0" w:rsidR="003F572C" w:rsidRPr="00D50E16" w:rsidRDefault="003F572C" w:rsidP="003F572C">
            <w:pPr>
              <w:pStyle w:val="content"/>
              <w:spacing w:before="240"/>
              <w:rPr>
                <w:rFonts w:cs="Arial"/>
                <w:bCs/>
                <w:lang w:val="en-ZA"/>
              </w:rPr>
            </w:pPr>
            <w:r w:rsidRPr="00D50E16">
              <w:rPr>
                <w:rFonts w:cs="Arial"/>
                <w:bCs/>
                <w:lang w:val="en-ZA"/>
              </w:rPr>
              <w:t xml:space="preserve">Discuss the </w:t>
            </w:r>
            <w:r w:rsidRPr="00D50E16">
              <w:rPr>
                <w:rFonts w:cs="Arial"/>
                <w:bCs/>
                <w:u w:val="single"/>
                <w:lang w:val="en-ZA"/>
              </w:rPr>
              <w:t>primary responsibilit</w:t>
            </w:r>
            <w:r w:rsidR="00230ECA">
              <w:rPr>
                <w:rFonts w:cs="Arial"/>
                <w:bCs/>
                <w:u w:val="single"/>
                <w:lang w:val="en-ZA"/>
              </w:rPr>
              <w:t>ies</w:t>
            </w:r>
            <w:r w:rsidRPr="00D50E16">
              <w:rPr>
                <w:rFonts w:cs="Arial"/>
                <w:bCs/>
                <w:lang w:val="en-ZA"/>
              </w:rPr>
              <w:t xml:space="preserve"> of the following role players in the Bid Committee system: </w:t>
            </w:r>
          </w:p>
          <w:p w14:paraId="32B423D4" w14:textId="3177770F" w:rsidR="003F572C" w:rsidRPr="00D50E16" w:rsidRDefault="003F572C" w:rsidP="00BB21EA">
            <w:pPr>
              <w:pStyle w:val="content"/>
              <w:numPr>
                <w:ilvl w:val="0"/>
                <w:numId w:val="26"/>
              </w:numPr>
              <w:spacing w:before="240"/>
              <w:rPr>
                <w:rFonts w:cs="Arial"/>
                <w:bCs/>
                <w:lang w:val="en-ZA"/>
              </w:rPr>
            </w:pPr>
            <w:r w:rsidRPr="00D50E16">
              <w:rPr>
                <w:rFonts w:cs="Arial"/>
                <w:bCs/>
                <w:lang w:val="en-ZA"/>
              </w:rPr>
              <w:t xml:space="preserve">End </w:t>
            </w:r>
            <w:r w:rsidR="00F0114C" w:rsidRPr="00D50E16">
              <w:rPr>
                <w:rFonts w:cs="Arial"/>
                <w:bCs/>
                <w:lang w:val="en-ZA"/>
              </w:rPr>
              <w:t>user.</w:t>
            </w:r>
          </w:p>
          <w:p w14:paraId="43CF4B11" w14:textId="2B6BFC13" w:rsidR="003F572C" w:rsidRPr="00D50E16" w:rsidRDefault="003F572C" w:rsidP="00BB21EA">
            <w:pPr>
              <w:pStyle w:val="content"/>
              <w:numPr>
                <w:ilvl w:val="0"/>
                <w:numId w:val="26"/>
              </w:numPr>
              <w:spacing w:before="240"/>
              <w:rPr>
                <w:rFonts w:cs="Arial"/>
                <w:bCs/>
                <w:lang w:val="en-ZA"/>
              </w:rPr>
            </w:pPr>
            <w:r w:rsidRPr="00D50E16">
              <w:rPr>
                <w:rFonts w:cs="Arial"/>
                <w:bCs/>
                <w:lang w:val="en-ZA"/>
              </w:rPr>
              <w:t xml:space="preserve">SCM unit in your </w:t>
            </w:r>
            <w:r w:rsidR="00F0114C" w:rsidRPr="00D50E16">
              <w:rPr>
                <w:rFonts w:cs="Arial"/>
                <w:bCs/>
                <w:lang w:val="en-ZA"/>
              </w:rPr>
              <w:t>department.</w:t>
            </w:r>
          </w:p>
          <w:p w14:paraId="027F96DC" w14:textId="693B4BDE" w:rsidR="003F572C" w:rsidRPr="00D50E16" w:rsidRDefault="003F572C" w:rsidP="00BB21EA">
            <w:pPr>
              <w:pStyle w:val="content"/>
              <w:numPr>
                <w:ilvl w:val="0"/>
                <w:numId w:val="26"/>
              </w:numPr>
              <w:spacing w:before="240"/>
              <w:rPr>
                <w:rFonts w:cs="Arial"/>
                <w:bCs/>
                <w:lang w:val="en-ZA"/>
              </w:rPr>
            </w:pPr>
            <w:r w:rsidRPr="00D50E16">
              <w:rPr>
                <w:rFonts w:cs="Arial"/>
                <w:bCs/>
                <w:lang w:val="en-ZA"/>
              </w:rPr>
              <w:t xml:space="preserve">Bid Specification </w:t>
            </w:r>
            <w:r w:rsidR="00F0114C" w:rsidRPr="00D50E16">
              <w:rPr>
                <w:rFonts w:cs="Arial"/>
                <w:bCs/>
                <w:lang w:val="en-ZA"/>
              </w:rPr>
              <w:t>Committee.</w:t>
            </w:r>
          </w:p>
          <w:p w14:paraId="73CB1491" w14:textId="6E0B9ACE" w:rsidR="003F572C" w:rsidRPr="00D50E16" w:rsidRDefault="003F572C" w:rsidP="00BB21EA">
            <w:pPr>
              <w:pStyle w:val="content"/>
              <w:numPr>
                <w:ilvl w:val="0"/>
                <w:numId w:val="26"/>
              </w:numPr>
              <w:spacing w:before="240"/>
              <w:rPr>
                <w:rFonts w:cs="Arial"/>
                <w:bCs/>
                <w:lang w:val="en-ZA"/>
              </w:rPr>
            </w:pPr>
            <w:r w:rsidRPr="00D50E16">
              <w:rPr>
                <w:rFonts w:cs="Arial"/>
                <w:bCs/>
                <w:lang w:val="en-ZA"/>
              </w:rPr>
              <w:t>Bid Evaluation Committee</w:t>
            </w:r>
            <w:r w:rsidR="001A0C18">
              <w:rPr>
                <w:rFonts w:cs="Arial"/>
                <w:bCs/>
                <w:lang w:val="en-ZA"/>
              </w:rPr>
              <w:t>.</w:t>
            </w:r>
          </w:p>
          <w:p w14:paraId="4DC378B3" w14:textId="77777777" w:rsidR="003F572C" w:rsidRDefault="003F572C" w:rsidP="00BB21EA">
            <w:pPr>
              <w:pStyle w:val="content"/>
              <w:numPr>
                <w:ilvl w:val="0"/>
                <w:numId w:val="26"/>
              </w:numPr>
              <w:spacing w:before="240"/>
              <w:rPr>
                <w:rFonts w:cs="Arial"/>
                <w:bCs/>
                <w:lang w:val="en-ZA"/>
              </w:rPr>
            </w:pPr>
            <w:r w:rsidRPr="00D50E16">
              <w:rPr>
                <w:rFonts w:cs="Arial"/>
                <w:bCs/>
                <w:lang w:val="en-ZA"/>
              </w:rPr>
              <w:t>Bid Adjudication committee</w:t>
            </w:r>
          </w:p>
          <w:p w14:paraId="50E0E3AE" w14:textId="55B64D61" w:rsidR="001A0C18" w:rsidRPr="00D50E16" w:rsidRDefault="001A0C18" w:rsidP="003E588F">
            <w:pPr>
              <w:pStyle w:val="content"/>
              <w:spacing w:before="240"/>
              <w:ind w:left="783"/>
              <w:rPr>
                <w:rFonts w:cs="Arial"/>
                <w:bCs/>
                <w:lang w:val="en-ZA"/>
              </w:rPr>
            </w:pPr>
          </w:p>
        </w:tc>
      </w:tr>
      <w:tr w:rsidR="003F572C" w:rsidRPr="00D50E16" w14:paraId="50A6AAB7" w14:textId="77777777" w:rsidTr="003F572C">
        <w:trPr>
          <w:cantSplit/>
        </w:trPr>
        <w:tc>
          <w:tcPr>
            <w:tcW w:w="5000" w:type="pct"/>
            <w:gridSpan w:val="2"/>
            <w:shd w:val="pct10" w:color="000000" w:fill="FFFFFF"/>
            <w:vAlign w:val="center"/>
          </w:tcPr>
          <w:p w14:paraId="2724FA65" w14:textId="34F136F0" w:rsidR="003F572C" w:rsidRPr="00D50E16" w:rsidRDefault="003F572C" w:rsidP="003F572C">
            <w:pPr>
              <w:pStyle w:val="content"/>
              <w:spacing w:before="240"/>
              <w:rPr>
                <w:rFonts w:cs="Arial"/>
                <w:bCs/>
                <w:lang w:val="en-ZA"/>
              </w:rPr>
            </w:pPr>
            <w:r w:rsidRPr="00D50E16">
              <w:rPr>
                <w:rFonts w:cs="Arial"/>
                <w:b/>
                <w:bCs/>
                <w:lang w:val="en-ZA"/>
              </w:rPr>
              <w:t xml:space="preserve">Assessment criteria guide: </w:t>
            </w:r>
            <w:r w:rsidR="005067CB" w:rsidRPr="00D50E16">
              <w:rPr>
                <w:rFonts w:cs="Arial"/>
                <w:bCs/>
                <w:lang w:val="en-ZA"/>
              </w:rPr>
              <w:t>A</w:t>
            </w:r>
            <w:r w:rsidRPr="00D50E16">
              <w:rPr>
                <w:rFonts w:cs="Arial"/>
                <w:bCs/>
                <w:lang w:val="en-ZA"/>
              </w:rPr>
              <w:t xml:space="preserve">ll 5 the role-players must be </w:t>
            </w:r>
            <w:r w:rsidR="00652327" w:rsidRPr="00D50E16">
              <w:rPr>
                <w:rFonts w:cs="Arial"/>
                <w:bCs/>
                <w:lang w:val="en-ZA"/>
              </w:rPr>
              <w:t>mentioned,</w:t>
            </w:r>
            <w:r w:rsidRPr="00D50E16">
              <w:rPr>
                <w:rFonts w:cs="Arial"/>
                <w:bCs/>
                <w:lang w:val="en-ZA"/>
              </w:rPr>
              <w:t xml:space="preserve"> and their prime responsibilities must be correctly identified.</w:t>
            </w:r>
            <w:r w:rsidR="00410714">
              <w:rPr>
                <w:rFonts w:cs="Arial"/>
                <w:bCs/>
                <w:lang w:val="en-ZA"/>
              </w:rPr>
              <w:t xml:space="preserve"> Please use a table format to</w:t>
            </w:r>
            <w:r w:rsidR="00BE1083">
              <w:rPr>
                <w:rFonts w:cs="Arial"/>
                <w:bCs/>
                <w:lang w:val="en-ZA"/>
              </w:rPr>
              <w:t xml:space="preserve"> present your answer.</w:t>
            </w:r>
            <w:r w:rsidR="00410714">
              <w:rPr>
                <w:rFonts w:cs="Arial"/>
                <w:bCs/>
                <w:lang w:val="en-ZA"/>
              </w:rPr>
              <w:t xml:space="preserve"> </w:t>
            </w:r>
          </w:p>
        </w:tc>
      </w:tr>
    </w:tbl>
    <w:p w14:paraId="24F006E6" w14:textId="3B30D573" w:rsidR="003F572C" w:rsidRDefault="003F572C">
      <w:pPr>
        <w:jc w:val="left"/>
      </w:pPr>
    </w:p>
    <w:p w14:paraId="268E3305" w14:textId="77777777" w:rsidR="00E4094F" w:rsidRPr="00D50E16" w:rsidRDefault="00E4094F">
      <w:pPr>
        <w:jc w:val="left"/>
      </w:pPr>
    </w:p>
    <w:tbl>
      <w:tblPr>
        <w:tblpPr w:leftFromText="180" w:rightFromText="180" w:vertAnchor="text" w:horzAnchor="margin" w:tblpY="54"/>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7"/>
        <w:gridCol w:w="2490"/>
      </w:tblGrid>
      <w:tr w:rsidR="003F572C" w:rsidRPr="00D50E16" w14:paraId="2C63C356" w14:textId="77777777" w:rsidTr="002A0DE9">
        <w:trPr>
          <w:cantSplit/>
          <w:trHeight w:val="558"/>
        </w:trPr>
        <w:tc>
          <w:tcPr>
            <w:tcW w:w="5000" w:type="pct"/>
            <w:gridSpan w:val="2"/>
            <w:shd w:val="clear" w:color="auto" w:fill="FDE9D9" w:themeFill="accent6" w:themeFillTint="33"/>
            <w:vAlign w:val="center"/>
          </w:tcPr>
          <w:p w14:paraId="274565EC" w14:textId="77777777" w:rsidR="003F572C" w:rsidRPr="00D50E16" w:rsidRDefault="003F572C" w:rsidP="003F572C">
            <w:pPr>
              <w:pStyle w:val="content"/>
              <w:rPr>
                <w:rFonts w:cs="Arial"/>
                <w:b/>
                <w:lang w:val="en-ZA"/>
              </w:rPr>
            </w:pPr>
            <w:r w:rsidRPr="00D50E16">
              <w:rPr>
                <w:rFonts w:cs="Arial"/>
                <w:b/>
                <w:lang w:val="en-ZA"/>
              </w:rPr>
              <w:t xml:space="preserve">QUESTION 3 </w:t>
            </w:r>
          </w:p>
        </w:tc>
      </w:tr>
      <w:tr w:rsidR="003F572C" w:rsidRPr="00D50E16" w14:paraId="56163551" w14:textId="77777777" w:rsidTr="003F572C">
        <w:trPr>
          <w:cantSplit/>
        </w:trPr>
        <w:tc>
          <w:tcPr>
            <w:tcW w:w="3652" w:type="pct"/>
            <w:shd w:val="pct10" w:color="000000" w:fill="FFFFFF"/>
            <w:vAlign w:val="center"/>
          </w:tcPr>
          <w:p w14:paraId="0A49815A" w14:textId="77777777" w:rsidR="003F572C" w:rsidRPr="00D50E16" w:rsidRDefault="003F572C" w:rsidP="003F572C">
            <w:pPr>
              <w:pStyle w:val="content"/>
              <w:rPr>
                <w:rFonts w:cs="Arial"/>
                <w:b/>
                <w:lang w:val="en-ZA"/>
              </w:rPr>
            </w:pPr>
            <w:r w:rsidRPr="00D50E16">
              <w:rPr>
                <w:rFonts w:cs="Arial"/>
                <w:b/>
                <w:lang w:val="en-ZA"/>
              </w:rPr>
              <w:t>Regulatory framework</w:t>
            </w:r>
          </w:p>
        </w:tc>
        <w:tc>
          <w:tcPr>
            <w:tcW w:w="1348" w:type="pct"/>
            <w:shd w:val="pct10" w:color="000000" w:fill="FFFFFF"/>
            <w:vAlign w:val="center"/>
          </w:tcPr>
          <w:p w14:paraId="40F41BA2" w14:textId="77777777" w:rsidR="003F572C" w:rsidRPr="00D50E16" w:rsidRDefault="003F572C" w:rsidP="003F572C">
            <w:pPr>
              <w:pStyle w:val="content"/>
              <w:ind w:left="-125"/>
              <w:rPr>
                <w:rFonts w:cs="Arial"/>
                <w:bCs/>
                <w:lang w:val="en-ZA"/>
              </w:rPr>
            </w:pPr>
            <w:r w:rsidRPr="00D50E16">
              <w:rPr>
                <w:rFonts w:cs="Arial"/>
                <w:bCs/>
                <w:lang w:val="en-ZA"/>
              </w:rPr>
              <w:t>Specific Outcome: 2</w:t>
            </w:r>
          </w:p>
          <w:p w14:paraId="6FD4E9B2" w14:textId="77777777" w:rsidR="003F572C" w:rsidRPr="00D50E16" w:rsidRDefault="003F572C" w:rsidP="003F572C">
            <w:pPr>
              <w:pStyle w:val="content"/>
              <w:ind w:left="-125"/>
              <w:rPr>
                <w:rFonts w:cs="Arial"/>
                <w:bCs/>
                <w:lang w:val="en-ZA"/>
              </w:rPr>
            </w:pPr>
            <w:r w:rsidRPr="00D50E16">
              <w:rPr>
                <w:rFonts w:cs="Arial"/>
                <w:bCs/>
                <w:lang w:val="en-ZA"/>
              </w:rPr>
              <w:t xml:space="preserve">Assessment Criteria 1: </w:t>
            </w:r>
          </w:p>
        </w:tc>
      </w:tr>
      <w:tr w:rsidR="003F572C" w:rsidRPr="00D50E16" w14:paraId="07758FC3" w14:textId="77777777" w:rsidTr="003F572C">
        <w:trPr>
          <w:cantSplit/>
        </w:trPr>
        <w:tc>
          <w:tcPr>
            <w:tcW w:w="5000" w:type="pct"/>
            <w:gridSpan w:val="2"/>
            <w:shd w:val="pct10" w:color="000000" w:fill="FFFFFF"/>
            <w:vAlign w:val="center"/>
          </w:tcPr>
          <w:p w14:paraId="2D0854BF" w14:textId="77777777" w:rsidR="003F572C" w:rsidRPr="00D50E16" w:rsidRDefault="003F572C" w:rsidP="003F572C">
            <w:pPr>
              <w:pStyle w:val="content"/>
              <w:spacing w:before="240"/>
              <w:rPr>
                <w:rFonts w:cs="Arial"/>
                <w:b/>
                <w:bCs/>
                <w:lang w:val="en-ZA"/>
              </w:rPr>
            </w:pPr>
            <w:r w:rsidRPr="00D50E16">
              <w:rPr>
                <w:rFonts w:cs="Arial"/>
                <w:b/>
                <w:bCs/>
                <w:lang w:val="en-ZA"/>
              </w:rPr>
              <w:t xml:space="preserve">Task: </w:t>
            </w:r>
          </w:p>
          <w:p w14:paraId="33A7E194" w14:textId="4D4045EE" w:rsidR="008566F0" w:rsidRPr="00D50E16" w:rsidRDefault="003F572C" w:rsidP="003F572C">
            <w:pPr>
              <w:pStyle w:val="content"/>
              <w:spacing w:before="240"/>
              <w:jc w:val="both"/>
              <w:rPr>
                <w:rFonts w:cs="Arial"/>
                <w:bCs/>
                <w:lang w:val="en-ZA"/>
              </w:rPr>
            </w:pPr>
            <w:r w:rsidRPr="00D50E16">
              <w:rPr>
                <w:rFonts w:cs="Arial"/>
                <w:bCs/>
                <w:lang w:val="en-ZA"/>
              </w:rPr>
              <w:t xml:space="preserve">The Constitution of South Africa, </w:t>
            </w:r>
            <w:r w:rsidR="00A30992" w:rsidRPr="00D50E16">
              <w:rPr>
                <w:rFonts w:cs="Arial"/>
                <w:bCs/>
                <w:lang w:val="en-ZA"/>
              </w:rPr>
              <w:t>1996:</w:t>
            </w:r>
            <w:r w:rsidRPr="00D50E16">
              <w:rPr>
                <w:rFonts w:cs="Arial"/>
                <w:bCs/>
                <w:lang w:val="en-ZA"/>
              </w:rPr>
              <w:t xml:space="preserve"> Section 217(1)</w:t>
            </w:r>
            <w:r w:rsidR="00A30992" w:rsidRPr="00D50E16">
              <w:rPr>
                <w:rFonts w:cs="Arial"/>
                <w:bCs/>
                <w:lang w:val="en-ZA"/>
              </w:rPr>
              <w:t>(</w:t>
            </w:r>
            <w:r w:rsidRPr="00D50E16">
              <w:rPr>
                <w:rFonts w:cs="Arial"/>
                <w:bCs/>
                <w:lang w:val="en-ZA"/>
              </w:rPr>
              <w:t>2</w:t>
            </w:r>
            <w:r w:rsidR="00A30992" w:rsidRPr="00D50E16">
              <w:rPr>
                <w:rFonts w:cs="Arial"/>
                <w:bCs/>
                <w:lang w:val="en-ZA"/>
              </w:rPr>
              <w:t>)</w:t>
            </w:r>
            <w:r w:rsidR="00EC2371" w:rsidRPr="00D50E16">
              <w:rPr>
                <w:rFonts w:cs="Arial"/>
                <w:bCs/>
                <w:lang w:val="en-ZA"/>
              </w:rPr>
              <w:t xml:space="preserve"> and</w:t>
            </w:r>
            <w:r w:rsidR="00A30992" w:rsidRPr="00D50E16">
              <w:rPr>
                <w:rFonts w:cs="Arial"/>
                <w:bCs/>
                <w:lang w:val="en-ZA"/>
              </w:rPr>
              <w:t xml:space="preserve"> (</w:t>
            </w:r>
            <w:r w:rsidRPr="00D50E16">
              <w:rPr>
                <w:rFonts w:cs="Arial"/>
                <w:bCs/>
                <w:lang w:val="en-ZA"/>
              </w:rPr>
              <w:t xml:space="preserve">3) addresses the </w:t>
            </w:r>
            <w:r w:rsidR="00010AEE">
              <w:rPr>
                <w:rFonts w:cs="Arial"/>
                <w:bCs/>
                <w:lang w:val="en-ZA"/>
              </w:rPr>
              <w:t>principles</w:t>
            </w:r>
            <w:r w:rsidRPr="00D50E16">
              <w:rPr>
                <w:rFonts w:cs="Arial"/>
                <w:bCs/>
                <w:lang w:val="en-ZA"/>
              </w:rPr>
              <w:t xml:space="preserve"> </w:t>
            </w:r>
            <w:r w:rsidR="00010AEE">
              <w:rPr>
                <w:rFonts w:cs="Arial"/>
                <w:bCs/>
                <w:lang w:val="en-ZA"/>
              </w:rPr>
              <w:t xml:space="preserve">of public sector </w:t>
            </w:r>
            <w:r w:rsidRPr="00D50E16">
              <w:rPr>
                <w:rFonts w:cs="Arial"/>
                <w:bCs/>
                <w:lang w:val="en-ZA"/>
              </w:rPr>
              <w:t xml:space="preserve">procurement </w:t>
            </w:r>
            <w:r w:rsidR="00010AEE">
              <w:rPr>
                <w:rFonts w:cs="Arial"/>
                <w:bCs/>
                <w:lang w:val="en-ZA"/>
              </w:rPr>
              <w:t xml:space="preserve">that </w:t>
            </w:r>
            <w:r w:rsidRPr="00D50E16">
              <w:rPr>
                <w:rFonts w:cs="Arial"/>
                <w:bCs/>
                <w:lang w:val="en-ZA"/>
              </w:rPr>
              <w:t xml:space="preserve">must be </w:t>
            </w:r>
            <w:r w:rsidR="00661CCE">
              <w:rPr>
                <w:rFonts w:cs="Arial"/>
                <w:bCs/>
                <w:lang w:val="en-ZA"/>
              </w:rPr>
              <w:t>utilised</w:t>
            </w:r>
            <w:r w:rsidRPr="00D50E16">
              <w:rPr>
                <w:rFonts w:cs="Arial"/>
                <w:bCs/>
                <w:lang w:val="en-ZA"/>
              </w:rPr>
              <w:t xml:space="preserve"> </w:t>
            </w:r>
            <w:r w:rsidR="00010AEE">
              <w:rPr>
                <w:rFonts w:cs="Arial"/>
                <w:bCs/>
                <w:lang w:val="en-ZA"/>
              </w:rPr>
              <w:t>by</w:t>
            </w:r>
            <w:r w:rsidRPr="00D50E16">
              <w:rPr>
                <w:rFonts w:cs="Arial"/>
                <w:bCs/>
                <w:lang w:val="en-ZA"/>
              </w:rPr>
              <w:t xml:space="preserve"> </w:t>
            </w:r>
            <w:r w:rsidR="00EC2371" w:rsidRPr="00D50E16">
              <w:rPr>
                <w:rFonts w:cs="Arial"/>
                <w:bCs/>
                <w:lang w:val="en-ZA"/>
              </w:rPr>
              <w:t>all O</w:t>
            </w:r>
            <w:r w:rsidRPr="00D50E16">
              <w:rPr>
                <w:rFonts w:cs="Arial"/>
                <w:bCs/>
                <w:lang w:val="en-ZA"/>
              </w:rPr>
              <w:t xml:space="preserve">rgans of State </w:t>
            </w:r>
            <w:r w:rsidR="00AC4F83">
              <w:rPr>
                <w:rFonts w:cs="Arial"/>
                <w:bCs/>
                <w:lang w:val="en-ZA"/>
              </w:rPr>
              <w:t>which</w:t>
            </w:r>
            <w:r w:rsidR="00661CCE">
              <w:rPr>
                <w:rFonts w:cs="Arial"/>
                <w:bCs/>
                <w:lang w:val="en-ZA"/>
              </w:rPr>
              <w:t xml:space="preserve"> also addresses</w:t>
            </w:r>
            <w:r w:rsidRPr="00D50E16">
              <w:rPr>
                <w:rFonts w:cs="Arial"/>
                <w:bCs/>
                <w:lang w:val="en-ZA"/>
              </w:rPr>
              <w:t xml:space="preserve"> the principle </w:t>
            </w:r>
            <w:r w:rsidR="004502F3" w:rsidRPr="00D50E16">
              <w:rPr>
                <w:rFonts w:cs="Arial"/>
                <w:bCs/>
                <w:lang w:val="en-ZA"/>
              </w:rPr>
              <w:t xml:space="preserve">relating </w:t>
            </w:r>
            <w:r w:rsidRPr="00D50E16">
              <w:rPr>
                <w:rFonts w:cs="Arial"/>
                <w:bCs/>
                <w:lang w:val="en-ZA"/>
              </w:rPr>
              <w:t>to “</w:t>
            </w:r>
            <w:r w:rsidR="00661CCE">
              <w:rPr>
                <w:rFonts w:cs="Arial"/>
                <w:bCs/>
                <w:lang w:val="en-ZA"/>
              </w:rPr>
              <w:t xml:space="preserve">Governments </w:t>
            </w:r>
            <w:r w:rsidRPr="00D50E16">
              <w:rPr>
                <w:rFonts w:cs="Arial"/>
                <w:bCs/>
                <w:lang w:val="en-ZA"/>
              </w:rPr>
              <w:t xml:space="preserve">preferential procurement” policies. </w:t>
            </w:r>
          </w:p>
          <w:p w14:paraId="5C4C0A0C" w14:textId="77777777" w:rsidR="00EC2371" w:rsidRPr="00D50E16" w:rsidRDefault="003F572C" w:rsidP="003F572C">
            <w:pPr>
              <w:pStyle w:val="content"/>
              <w:spacing w:before="240"/>
              <w:jc w:val="both"/>
              <w:rPr>
                <w:rFonts w:cs="Arial"/>
                <w:bCs/>
                <w:lang w:val="en-ZA"/>
              </w:rPr>
            </w:pPr>
            <w:r w:rsidRPr="00D50E16">
              <w:rPr>
                <w:rFonts w:cs="Arial"/>
                <w:bCs/>
                <w:lang w:val="en-ZA"/>
              </w:rPr>
              <w:t>Highlight and briefly discuss</w:t>
            </w:r>
            <w:r w:rsidR="00EC2371" w:rsidRPr="00D50E16">
              <w:rPr>
                <w:rFonts w:cs="Arial"/>
                <w:bCs/>
                <w:lang w:val="en-ZA"/>
              </w:rPr>
              <w:t>:</w:t>
            </w:r>
          </w:p>
          <w:p w14:paraId="7AC9BB63" w14:textId="34E543AE" w:rsidR="00EC2371" w:rsidRPr="00D50E16" w:rsidRDefault="003F572C" w:rsidP="00EC2371">
            <w:pPr>
              <w:pStyle w:val="content"/>
              <w:numPr>
                <w:ilvl w:val="0"/>
                <w:numId w:val="44"/>
              </w:numPr>
              <w:spacing w:before="240"/>
              <w:jc w:val="both"/>
              <w:rPr>
                <w:rFonts w:cs="Arial"/>
                <w:bCs/>
                <w:lang w:val="en-ZA"/>
              </w:rPr>
            </w:pPr>
            <w:r w:rsidRPr="00D50E16">
              <w:rPr>
                <w:rFonts w:cs="Arial"/>
                <w:bCs/>
                <w:lang w:val="en-ZA"/>
              </w:rPr>
              <w:t xml:space="preserve">the elements that must be </w:t>
            </w:r>
            <w:r w:rsidR="00652327" w:rsidRPr="00D50E16">
              <w:rPr>
                <w:rFonts w:cs="Arial"/>
                <w:bCs/>
                <w:lang w:val="en-ZA"/>
              </w:rPr>
              <w:t>considered</w:t>
            </w:r>
            <w:r w:rsidRPr="00D50E16">
              <w:rPr>
                <w:rFonts w:cs="Arial"/>
                <w:bCs/>
                <w:lang w:val="en-ZA"/>
              </w:rPr>
              <w:t xml:space="preserve"> when the Government procure</w:t>
            </w:r>
            <w:r w:rsidR="002D5BC7">
              <w:rPr>
                <w:rFonts w:cs="Arial"/>
                <w:bCs/>
                <w:lang w:val="en-ZA"/>
              </w:rPr>
              <w:t>s</w:t>
            </w:r>
            <w:r w:rsidRPr="00D50E16">
              <w:rPr>
                <w:rFonts w:cs="Arial"/>
                <w:bCs/>
                <w:lang w:val="en-ZA"/>
              </w:rPr>
              <w:t xml:space="preserve"> goods or services</w:t>
            </w:r>
            <w:r w:rsidR="00EC2371" w:rsidRPr="00D50E16">
              <w:rPr>
                <w:rFonts w:cs="Arial"/>
                <w:bCs/>
                <w:lang w:val="en-ZA"/>
              </w:rPr>
              <w:t>;</w:t>
            </w:r>
            <w:r w:rsidRPr="00D50E16">
              <w:rPr>
                <w:rFonts w:cs="Arial"/>
                <w:bCs/>
                <w:lang w:val="en-ZA"/>
              </w:rPr>
              <w:t xml:space="preserve"> and </w:t>
            </w:r>
          </w:p>
          <w:p w14:paraId="471875A9" w14:textId="12115B01" w:rsidR="003F572C" w:rsidRDefault="003F572C" w:rsidP="00EC2371">
            <w:pPr>
              <w:pStyle w:val="content"/>
              <w:numPr>
                <w:ilvl w:val="0"/>
                <w:numId w:val="44"/>
              </w:numPr>
              <w:spacing w:before="240"/>
              <w:jc w:val="both"/>
              <w:rPr>
                <w:rFonts w:cs="Arial"/>
                <w:bCs/>
                <w:lang w:val="en-ZA"/>
              </w:rPr>
            </w:pPr>
            <w:r w:rsidRPr="00D50E16">
              <w:rPr>
                <w:rFonts w:cs="Arial"/>
                <w:bCs/>
                <w:lang w:val="en-ZA"/>
              </w:rPr>
              <w:t>the principle of incorporating “preferential procurement” during procurement actions</w:t>
            </w:r>
            <w:r w:rsidR="00EC2371" w:rsidRPr="00D50E16">
              <w:rPr>
                <w:rFonts w:cs="Arial"/>
                <w:bCs/>
                <w:lang w:val="en-ZA"/>
              </w:rPr>
              <w:t xml:space="preserve"> above </w:t>
            </w:r>
            <w:r w:rsidR="00B61910">
              <w:rPr>
                <w:rFonts w:cs="Arial"/>
                <w:bCs/>
                <w:lang w:val="en-ZA"/>
              </w:rPr>
              <w:t xml:space="preserve">the </w:t>
            </w:r>
            <w:r w:rsidR="001423E3">
              <w:rPr>
                <w:rFonts w:cs="Arial"/>
                <w:bCs/>
                <w:lang w:val="en-ZA"/>
              </w:rPr>
              <w:t>petty cash value.</w:t>
            </w:r>
            <w:r w:rsidRPr="00D50E16">
              <w:rPr>
                <w:rFonts w:cs="Arial"/>
                <w:bCs/>
                <w:lang w:val="en-ZA"/>
              </w:rPr>
              <w:t xml:space="preserve"> </w:t>
            </w:r>
          </w:p>
          <w:p w14:paraId="4A85BB77" w14:textId="56319470" w:rsidR="001A0C18" w:rsidRPr="00D50E16" w:rsidRDefault="001A0C18" w:rsidP="003E588F">
            <w:pPr>
              <w:pStyle w:val="content"/>
              <w:spacing w:before="240"/>
              <w:ind w:left="720"/>
              <w:jc w:val="both"/>
              <w:rPr>
                <w:rFonts w:cs="Arial"/>
                <w:bCs/>
                <w:lang w:val="en-ZA"/>
              </w:rPr>
            </w:pPr>
          </w:p>
        </w:tc>
      </w:tr>
      <w:tr w:rsidR="003F572C" w:rsidRPr="00D50E16" w14:paraId="09C5F1E5" w14:textId="77777777" w:rsidTr="003F572C">
        <w:trPr>
          <w:cantSplit/>
        </w:trPr>
        <w:tc>
          <w:tcPr>
            <w:tcW w:w="5000" w:type="pct"/>
            <w:gridSpan w:val="2"/>
            <w:shd w:val="pct10" w:color="000000" w:fill="FFFFFF"/>
            <w:vAlign w:val="center"/>
          </w:tcPr>
          <w:p w14:paraId="4418E2EA" w14:textId="6B1F00F5" w:rsidR="003F572C" w:rsidRPr="00D50E16" w:rsidRDefault="003F572C" w:rsidP="003F572C">
            <w:pPr>
              <w:pStyle w:val="content"/>
              <w:spacing w:before="240"/>
              <w:jc w:val="both"/>
              <w:rPr>
                <w:rFonts w:cs="Arial"/>
                <w:bCs/>
                <w:lang w:val="en-ZA"/>
              </w:rPr>
            </w:pPr>
            <w:r w:rsidRPr="00D50E16">
              <w:rPr>
                <w:rFonts w:cs="Arial"/>
                <w:b/>
                <w:bCs/>
                <w:lang w:val="en-ZA"/>
              </w:rPr>
              <w:lastRenderedPageBreak/>
              <w:t xml:space="preserve">Assessment criteria guide: </w:t>
            </w:r>
            <w:r w:rsidRPr="00D50E16">
              <w:rPr>
                <w:rFonts w:cs="Arial"/>
                <w:bCs/>
                <w:lang w:val="en-ZA"/>
              </w:rPr>
              <w:t xml:space="preserve">You need to discuss the 5 </w:t>
            </w:r>
            <w:r w:rsidR="00280190" w:rsidRPr="00D50E16">
              <w:rPr>
                <w:rFonts w:cs="Arial"/>
                <w:bCs/>
                <w:lang w:val="en-ZA"/>
              </w:rPr>
              <w:t xml:space="preserve">pillars </w:t>
            </w:r>
            <w:r w:rsidRPr="00D50E16">
              <w:rPr>
                <w:rFonts w:cs="Arial"/>
                <w:bCs/>
                <w:lang w:val="en-ZA"/>
              </w:rPr>
              <w:t xml:space="preserve">that must be </w:t>
            </w:r>
            <w:r w:rsidR="004502F3" w:rsidRPr="00D50E16">
              <w:rPr>
                <w:rFonts w:cs="Arial"/>
                <w:bCs/>
                <w:lang w:val="en-ZA"/>
              </w:rPr>
              <w:t>considered</w:t>
            </w:r>
            <w:r w:rsidRPr="00D50E16">
              <w:rPr>
                <w:rFonts w:cs="Arial"/>
                <w:bCs/>
                <w:lang w:val="en-ZA"/>
              </w:rPr>
              <w:t xml:space="preserve"> when procurement is done. Clear reference must be made of how preferential procurement must be incorporated into procurement actions. </w:t>
            </w:r>
          </w:p>
        </w:tc>
      </w:tr>
    </w:tbl>
    <w:p w14:paraId="09DD8B3A" w14:textId="77777777" w:rsidR="003F572C" w:rsidRPr="00D50E16" w:rsidRDefault="003F572C">
      <w:pPr>
        <w:jc w:val="left"/>
      </w:pPr>
    </w:p>
    <w:p w14:paraId="48BF7767" w14:textId="77777777" w:rsidR="00EC2371" w:rsidRPr="00D50E16" w:rsidRDefault="00EC2371">
      <w:pPr>
        <w:jc w:val="left"/>
      </w:pPr>
    </w:p>
    <w:tbl>
      <w:tblPr>
        <w:tblpPr w:leftFromText="180" w:rightFromText="180" w:vertAnchor="text" w:horzAnchor="margin" w:tblpY="54"/>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7"/>
        <w:gridCol w:w="2490"/>
      </w:tblGrid>
      <w:tr w:rsidR="003F572C" w:rsidRPr="00D50E16" w14:paraId="2CABAE92" w14:textId="77777777" w:rsidTr="002A0DE9">
        <w:trPr>
          <w:cantSplit/>
          <w:trHeight w:val="558"/>
        </w:trPr>
        <w:tc>
          <w:tcPr>
            <w:tcW w:w="5000" w:type="pct"/>
            <w:gridSpan w:val="2"/>
            <w:shd w:val="clear" w:color="auto" w:fill="FDE9D9" w:themeFill="accent6" w:themeFillTint="33"/>
            <w:vAlign w:val="center"/>
          </w:tcPr>
          <w:p w14:paraId="199CBA81" w14:textId="77777777" w:rsidR="003F572C" w:rsidRPr="00D50E16" w:rsidRDefault="003F572C" w:rsidP="003F572C">
            <w:pPr>
              <w:pStyle w:val="content"/>
              <w:rPr>
                <w:rFonts w:cs="Arial"/>
                <w:b/>
                <w:lang w:val="en-ZA"/>
              </w:rPr>
            </w:pPr>
            <w:r w:rsidRPr="00D50E16">
              <w:rPr>
                <w:rFonts w:cs="Arial"/>
                <w:b/>
                <w:lang w:val="en-ZA"/>
              </w:rPr>
              <w:t xml:space="preserve">QUESTION 4 </w:t>
            </w:r>
          </w:p>
        </w:tc>
      </w:tr>
      <w:tr w:rsidR="003F572C" w:rsidRPr="00D50E16" w14:paraId="3F89765B" w14:textId="77777777" w:rsidTr="003F572C">
        <w:trPr>
          <w:cantSplit/>
        </w:trPr>
        <w:tc>
          <w:tcPr>
            <w:tcW w:w="3652" w:type="pct"/>
            <w:shd w:val="pct10" w:color="000000" w:fill="FFFFFF"/>
            <w:vAlign w:val="center"/>
          </w:tcPr>
          <w:p w14:paraId="5154EA5C" w14:textId="77777777" w:rsidR="003F572C" w:rsidRPr="00D50E16" w:rsidRDefault="003F572C" w:rsidP="003F572C">
            <w:pPr>
              <w:pStyle w:val="content"/>
              <w:rPr>
                <w:rFonts w:cs="Arial"/>
                <w:b/>
                <w:lang w:val="en-ZA"/>
              </w:rPr>
            </w:pPr>
            <w:r w:rsidRPr="00D50E16">
              <w:rPr>
                <w:rFonts w:cs="Arial"/>
                <w:b/>
                <w:lang w:val="en-ZA"/>
              </w:rPr>
              <w:t>Regulatory framework</w:t>
            </w:r>
          </w:p>
        </w:tc>
        <w:tc>
          <w:tcPr>
            <w:tcW w:w="1348" w:type="pct"/>
            <w:shd w:val="pct10" w:color="000000" w:fill="FFFFFF"/>
            <w:vAlign w:val="center"/>
          </w:tcPr>
          <w:p w14:paraId="41AFA4A9" w14:textId="77777777" w:rsidR="003F572C" w:rsidRPr="00D50E16" w:rsidRDefault="003F572C" w:rsidP="003F572C">
            <w:pPr>
              <w:pStyle w:val="content"/>
              <w:ind w:left="-125"/>
              <w:rPr>
                <w:rFonts w:cs="Arial"/>
                <w:bCs/>
                <w:lang w:val="en-ZA"/>
              </w:rPr>
            </w:pPr>
            <w:r w:rsidRPr="00D50E16">
              <w:rPr>
                <w:rFonts w:cs="Arial"/>
                <w:bCs/>
                <w:lang w:val="en-ZA"/>
              </w:rPr>
              <w:t>Specific Outcome: 2</w:t>
            </w:r>
          </w:p>
          <w:p w14:paraId="0A4CCE0D" w14:textId="77777777" w:rsidR="003F572C" w:rsidRPr="00D50E16" w:rsidRDefault="003F572C" w:rsidP="003F572C">
            <w:pPr>
              <w:pStyle w:val="content"/>
              <w:ind w:left="-125"/>
              <w:rPr>
                <w:rFonts w:cs="Arial"/>
                <w:bCs/>
                <w:lang w:val="en-ZA"/>
              </w:rPr>
            </w:pPr>
            <w:r w:rsidRPr="00D50E16">
              <w:rPr>
                <w:rFonts w:cs="Arial"/>
                <w:bCs/>
                <w:lang w:val="en-ZA"/>
              </w:rPr>
              <w:t xml:space="preserve">Assessment Criteria 1: </w:t>
            </w:r>
          </w:p>
        </w:tc>
      </w:tr>
      <w:tr w:rsidR="003F572C" w:rsidRPr="00D50E16" w14:paraId="755B0184" w14:textId="77777777" w:rsidTr="003F572C">
        <w:trPr>
          <w:cantSplit/>
        </w:trPr>
        <w:tc>
          <w:tcPr>
            <w:tcW w:w="5000" w:type="pct"/>
            <w:gridSpan w:val="2"/>
            <w:shd w:val="pct10" w:color="000000" w:fill="FFFFFF"/>
            <w:vAlign w:val="center"/>
          </w:tcPr>
          <w:p w14:paraId="178E4C4A" w14:textId="77777777" w:rsidR="003F572C" w:rsidRPr="00D50E16" w:rsidRDefault="003F572C" w:rsidP="003F572C">
            <w:pPr>
              <w:pStyle w:val="content"/>
              <w:spacing w:before="240"/>
              <w:rPr>
                <w:rFonts w:cs="Arial"/>
                <w:b/>
                <w:bCs/>
                <w:lang w:val="en-ZA"/>
              </w:rPr>
            </w:pPr>
            <w:r w:rsidRPr="00D50E16">
              <w:rPr>
                <w:rFonts w:cs="Arial"/>
                <w:b/>
                <w:bCs/>
                <w:lang w:val="en-ZA"/>
              </w:rPr>
              <w:t xml:space="preserve">Task: </w:t>
            </w:r>
          </w:p>
          <w:p w14:paraId="49117472" w14:textId="5AAB292D" w:rsidR="003F572C" w:rsidRPr="00D50E16" w:rsidRDefault="003F572C" w:rsidP="003F572C">
            <w:pPr>
              <w:pStyle w:val="content"/>
              <w:spacing w:before="240"/>
              <w:jc w:val="both"/>
              <w:rPr>
                <w:rFonts w:cs="Arial"/>
                <w:bCs/>
                <w:lang w:val="en-ZA"/>
              </w:rPr>
            </w:pPr>
            <w:r w:rsidRPr="00D50E16">
              <w:rPr>
                <w:rFonts w:cs="Arial"/>
                <w:bCs/>
                <w:lang w:val="en-ZA"/>
              </w:rPr>
              <w:t xml:space="preserve">Briefly discuss the </w:t>
            </w:r>
            <w:r w:rsidR="005067CB" w:rsidRPr="00D50E16">
              <w:rPr>
                <w:rFonts w:cs="Arial"/>
                <w:bCs/>
                <w:lang w:val="en-ZA"/>
              </w:rPr>
              <w:t>role that</w:t>
            </w:r>
            <w:r w:rsidRPr="00D50E16">
              <w:rPr>
                <w:rFonts w:cs="Arial"/>
                <w:bCs/>
                <w:lang w:val="en-ZA"/>
              </w:rPr>
              <w:t xml:space="preserve"> the following two Acts play</w:t>
            </w:r>
            <w:r w:rsidR="004502F3" w:rsidRPr="00D50E16">
              <w:rPr>
                <w:rFonts w:cs="Arial"/>
                <w:bCs/>
                <w:lang w:val="en-ZA"/>
              </w:rPr>
              <w:t>s</w:t>
            </w:r>
            <w:r w:rsidRPr="00D50E16">
              <w:rPr>
                <w:rFonts w:cs="Arial"/>
                <w:bCs/>
                <w:lang w:val="en-ZA"/>
              </w:rPr>
              <w:t xml:space="preserve"> in the Supply Chain environment:</w:t>
            </w:r>
          </w:p>
          <w:p w14:paraId="3DAD10C8" w14:textId="36DFE927" w:rsidR="003F572C" w:rsidRPr="00D50E16" w:rsidRDefault="008507B8" w:rsidP="00BB21EA">
            <w:pPr>
              <w:pStyle w:val="content"/>
              <w:numPr>
                <w:ilvl w:val="0"/>
                <w:numId w:val="28"/>
              </w:numPr>
              <w:spacing w:before="240"/>
              <w:jc w:val="both"/>
              <w:rPr>
                <w:rFonts w:cs="Arial"/>
                <w:bCs/>
                <w:lang w:val="en-ZA"/>
              </w:rPr>
            </w:pPr>
            <w:r>
              <w:rPr>
                <w:rFonts w:cs="Arial"/>
                <w:bCs/>
                <w:lang w:val="en-ZA"/>
              </w:rPr>
              <w:t>Preferential Procurement</w:t>
            </w:r>
            <w:r w:rsidR="006C4733">
              <w:rPr>
                <w:rFonts w:cs="Arial"/>
                <w:bCs/>
                <w:lang w:val="en-ZA"/>
              </w:rPr>
              <w:t xml:space="preserve"> Policy Framework Act</w:t>
            </w:r>
            <w:r w:rsidR="00BE43E9">
              <w:rPr>
                <w:rFonts w:cs="Arial"/>
                <w:bCs/>
                <w:lang w:val="en-ZA"/>
              </w:rPr>
              <w:t xml:space="preserve"> (PPPFA), (Act No 5 of </w:t>
            </w:r>
            <w:r w:rsidR="005D2D32">
              <w:rPr>
                <w:rFonts w:cs="Arial"/>
                <w:bCs/>
                <w:lang w:val="en-ZA"/>
              </w:rPr>
              <w:t>2000)</w:t>
            </w:r>
          </w:p>
          <w:p w14:paraId="39F3023C" w14:textId="77777777" w:rsidR="003F572C" w:rsidRPr="003E588F" w:rsidRDefault="003F572C" w:rsidP="00BB21EA">
            <w:pPr>
              <w:pStyle w:val="content"/>
              <w:numPr>
                <w:ilvl w:val="0"/>
                <w:numId w:val="28"/>
              </w:numPr>
              <w:spacing w:before="240"/>
              <w:jc w:val="both"/>
              <w:rPr>
                <w:rFonts w:cs="Arial"/>
                <w:bCs/>
                <w:lang w:val="en-ZA"/>
              </w:rPr>
            </w:pPr>
            <w:r w:rsidRPr="00D50E16">
              <w:rPr>
                <w:rFonts w:cs="Arial"/>
                <w:bCs/>
                <w:color w:val="000000"/>
                <w:lang w:val="en-ZA"/>
              </w:rPr>
              <w:t>Promotion of Administrative Justice Act (PAJA), (Act 3 of 2000)</w:t>
            </w:r>
          </w:p>
          <w:p w14:paraId="33699A8E" w14:textId="0CDA9E2E" w:rsidR="001A0C18" w:rsidRPr="00D50E16" w:rsidRDefault="001A0C18" w:rsidP="003E588F">
            <w:pPr>
              <w:pStyle w:val="content"/>
              <w:spacing w:before="240"/>
              <w:ind w:left="720"/>
              <w:jc w:val="both"/>
              <w:rPr>
                <w:rFonts w:cs="Arial"/>
                <w:bCs/>
                <w:lang w:val="en-ZA"/>
              </w:rPr>
            </w:pPr>
          </w:p>
        </w:tc>
      </w:tr>
      <w:tr w:rsidR="003F572C" w:rsidRPr="00D50E16" w14:paraId="63446AA9" w14:textId="77777777" w:rsidTr="003F572C">
        <w:trPr>
          <w:cantSplit/>
        </w:trPr>
        <w:tc>
          <w:tcPr>
            <w:tcW w:w="5000" w:type="pct"/>
            <w:gridSpan w:val="2"/>
            <w:shd w:val="pct10" w:color="000000" w:fill="FFFFFF"/>
            <w:vAlign w:val="center"/>
          </w:tcPr>
          <w:p w14:paraId="3F560D2E" w14:textId="77777777" w:rsidR="003F572C" w:rsidRPr="00D50E16" w:rsidRDefault="003F572C" w:rsidP="003F572C">
            <w:pPr>
              <w:pStyle w:val="content"/>
              <w:spacing w:before="240"/>
              <w:jc w:val="both"/>
              <w:rPr>
                <w:rFonts w:cs="Arial"/>
                <w:bCs/>
                <w:lang w:val="en-ZA"/>
              </w:rPr>
            </w:pPr>
            <w:r w:rsidRPr="00D50E16">
              <w:rPr>
                <w:rFonts w:cs="Arial"/>
                <w:b/>
                <w:bCs/>
                <w:lang w:val="en-ZA"/>
              </w:rPr>
              <w:t xml:space="preserve">Assessment criteria guide: </w:t>
            </w:r>
            <w:r w:rsidRPr="00D50E16">
              <w:rPr>
                <w:rFonts w:cs="Arial"/>
                <w:bCs/>
                <w:lang w:val="en-ZA"/>
              </w:rPr>
              <w:t xml:space="preserve">Discussion should incorporate the essence of the ACT and how it relates to SCM activities. </w:t>
            </w:r>
          </w:p>
        </w:tc>
      </w:tr>
    </w:tbl>
    <w:p w14:paraId="2EBD5E63" w14:textId="77777777" w:rsidR="00984EBE" w:rsidRPr="00D50E16" w:rsidRDefault="00984EBE">
      <w:pPr>
        <w:jc w:val="left"/>
      </w:pPr>
    </w:p>
    <w:tbl>
      <w:tblPr>
        <w:tblpPr w:leftFromText="180" w:rightFromText="180" w:vertAnchor="text" w:horzAnchor="margin" w:tblpY="54"/>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7"/>
        <w:gridCol w:w="2490"/>
      </w:tblGrid>
      <w:tr w:rsidR="009724D8" w:rsidRPr="00D50E16" w14:paraId="3362F058" w14:textId="77777777" w:rsidTr="002A0DE9">
        <w:trPr>
          <w:cantSplit/>
          <w:trHeight w:val="558"/>
        </w:trPr>
        <w:tc>
          <w:tcPr>
            <w:tcW w:w="5000" w:type="pct"/>
            <w:gridSpan w:val="2"/>
            <w:shd w:val="clear" w:color="auto" w:fill="FDE9D9" w:themeFill="accent6" w:themeFillTint="33"/>
            <w:vAlign w:val="center"/>
          </w:tcPr>
          <w:p w14:paraId="31DAD67B" w14:textId="77777777" w:rsidR="009724D8" w:rsidRPr="00D50E16" w:rsidRDefault="009724D8" w:rsidP="009724D8">
            <w:pPr>
              <w:pStyle w:val="content"/>
              <w:rPr>
                <w:rFonts w:cs="Arial"/>
                <w:b/>
                <w:lang w:val="en-ZA"/>
              </w:rPr>
            </w:pPr>
            <w:r w:rsidRPr="00D50E16">
              <w:rPr>
                <w:rFonts w:cs="Arial"/>
                <w:b/>
                <w:lang w:val="en-ZA"/>
              </w:rPr>
              <w:t xml:space="preserve">QUESTION 5 </w:t>
            </w:r>
          </w:p>
        </w:tc>
      </w:tr>
      <w:tr w:rsidR="009724D8" w:rsidRPr="00D50E16" w14:paraId="659666BE" w14:textId="77777777" w:rsidTr="008B7C7F">
        <w:trPr>
          <w:cantSplit/>
        </w:trPr>
        <w:tc>
          <w:tcPr>
            <w:tcW w:w="3652" w:type="pct"/>
            <w:shd w:val="pct10" w:color="000000" w:fill="FFFFFF"/>
            <w:vAlign w:val="center"/>
          </w:tcPr>
          <w:p w14:paraId="75AB3AA1" w14:textId="77777777" w:rsidR="009724D8" w:rsidRPr="00D50E16" w:rsidRDefault="009724D8" w:rsidP="008B7C7F">
            <w:pPr>
              <w:pStyle w:val="content"/>
              <w:rPr>
                <w:rFonts w:cs="Arial"/>
                <w:b/>
                <w:lang w:val="en-ZA"/>
              </w:rPr>
            </w:pPr>
            <w:r w:rsidRPr="00D50E16">
              <w:rPr>
                <w:rFonts w:cs="Arial"/>
                <w:b/>
                <w:lang w:val="en-ZA"/>
              </w:rPr>
              <w:t>Ethical conduct in the bid committee process</w:t>
            </w:r>
          </w:p>
        </w:tc>
        <w:tc>
          <w:tcPr>
            <w:tcW w:w="1348" w:type="pct"/>
            <w:shd w:val="pct10" w:color="000000" w:fill="FFFFFF"/>
            <w:vAlign w:val="center"/>
          </w:tcPr>
          <w:p w14:paraId="44F52A73" w14:textId="77777777" w:rsidR="009724D8" w:rsidRPr="00D50E16" w:rsidRDefault="009724D8" w:rsidP="008B7C7F">
            <w:pPr>
              <w:pStyle w:val="content"/>
              <w:ind w:left="-125"/>
              <w:rPr>
                <w:rFonts w:cs="Arial"/>
                <w:bCs/>
                <w:lang w:val="en-ZA"/>
              </w:rPr>
            </w:pPr>
            <w:r w:rsidRPr="00D50E16">
              <w:rPr>
                <w:rFonts w:cs="Arial"/>
                <w:bCs/>
                <w:lang w:val="en-ZA"/>
              </w:rPr>
              <w:t>Specific Outcome: 3</w:t>
            </w:r>
          </w:p>
          <w:p w14:paraId="0C6A5047" w14:textId="77777777" w:rsidR="009724D8" w:rsidRPr="00D50E16" w:rsidRDefault="009724D8" w:rsidP="008B7C7F">
            <w:pPr>
              <w:pStyle w:val="content"/>
              <w:ind w:left="-125"/>
              <w:rPr>
                <w:rFonts w:cs="Arial"/>
                <w:bCs/>
                <w:lang w:val="en-ZA"/>
              </w:rPr>
            </w:pPr>
            <w:r w:rsidRPr="00D50E16">
              <w:rPr>
                <w:rFonts w:cs="Arial"/>
                <w:bCs/>
                <w:lang w:val="en-ZA"/>
              </w:rPr>
              <w:t xml:space="preserve">Assessment Criteria 1 and 2: </w:t>
            </w:r>
          </w:p>
        </w:tc>
      </w:tr>
      <w:tr w:rsidR="009724D8" w:rsidRPr="00D50E16" w14:paraId="10B2ECE8" w14:textId="77777777" w:rsidTr="008B7C7F">
        <w:trPr>
          <w:cantSplit/>
        </w:trPr>
        <w:tc>
          <w:tcPr>
            <w:tcW w:w="5000" w:type="pct"/>
            <w:gridSpan w:val="2"/>
            <w:shd w:val="pct10" w:color="000000" w:fill="FFFFFF"/>
            <w:vAlign w:val="center"/>
          </w:tcPr>
          <w:p w14:paraId="55F074A4" w14:textId="77777777" w:rsidR="009724D8" w:rsidRPr="00D50E16" w:rsidRDefault="009724D8" w:rsidP="008B7C7F">
            <w:pPr>
              <w:pStyle w:val="content"/>
              <w:spacing w:before="240"/>
              <w:rPr>
                <w:rFonts w:cs="Arial"/>
                <w:b/>
                <w:bCs/>
                <w:lang w:val="en-ZA"/>
              </w:rPr>
            </w:pPr>
            <w:r w:rsidRPr="00D50E16">
              <w:rPr>
                <w:rFonts w:cs="Arial"/>
                <w:b/>
                <w:bCs/>
                <w:lang w:val="en-ZA"/>
              </w:rPr>
              <w:t xml:space="preserve">Task: </w:t>
            </w:r>
          </w:p>
          <w:p w14:paraId="04B7ADD2" w14:textId="77777777" w:rsidR="009724D8" w:rsidRPr="00D50E16" w:rsidRDefault="009724D8" w:rsidP="009724D8">
            <w:pPr>
              <w:pStyle w:val="content"/>
              <w:spacing w:before="240"/>
              <w:jc w:val="both"/>
              <w:rPr>
                <w:rFonts w:cs="Arial"/>
                <w:bCs/>
                <w:lang w:val="en-ZA"/>
              </w:rPr>
            </w:pPr>
            <w:r w:rsidRPr="00D50E16">
              <w:rPr>
                <w:rFonts w:cs="Arial"/>
                <w:bCs/>
                <w:lang w:val="en-ZA"/>
              </w:rPr>
              <w:t xml:space="preserve">You are the Chairperson of the Bid Specifications committee the following information is highlighted during the meeting: </w:t>
            </w:r>
          </w:p>
          <w:p w14:paraId="1593F688" w14:textId="714D8817" w:rsidR="009724D8" w:rsidRPr="00D50E16" w:rsidRDefault="009724D8" w:rsidP="00BB21EA">
            <w:pPr>
              <w:pStyle w:val="content"/>
              <w:numPr>
                <w:ilvl w:val="0"/>
                <w:numId w:val="29"/>
              </w:numPr>
              <w:spacing w:before="240"/>
              <w:jc w:val="both"/>
              <w:rPr>
                <w:rFonts w:cs="Arial"/>
                <w:bCs/>
                <w:lang w:val="en-ZA"/>
              </w:rPr>
            </w:pPr>
            <w:r w:rsidRPr="00D50E16">
              <w:rPr>
                <w:rFonts w:cs="Arial"/>
                <w:bCs/>
                <w:lang w:val="en-ZA"/>
              </w:rPr>
              <w:t xml:space="preserve">One of the members of the Bid Specification Committee’s has during a tea </w:t>
            </w:r>
            <w:r w:rsidR="00286C22" w:rsidRPr="00D50E16">
              <w:rPr>
                <w:rFonts w:cs="Arial"/>
                <w:bCs/>
                <w:lang w:val="en-ZA"/>
              </w:rPr>
              <w:t>break</w:t>
            </w:r>
            <w:r w:rsidRPr="00D50E16">
              <w:rPr>
                <w:rFonts w:cs="Arial"/>
                <w:bCs/>
                <w:lang w:val="en-ZA"/>
              </w:rPr>
              <w:t xml:space="preserve"> informed you that this will be a good contract for his wife’s business. No formal “declaration of interest” was declared by the official.</w:t>
            </w:r>
          </w:p>
          <w:p w14:paraId="68657D72" w14:textId="1DDD9DF0" w:rsidR="009724D8" w:rsidRPr="00D50E16" w:rsidRDefault="009724D8" w:rsidP="00BB21EA">
            <w:pPr>
              <w:pStyle w:val="content"/>
              <w:numPr>
                <w:ilvl w:val="0"/>
                <w:numId w:val="29"/>
              </w:numPr>
              <w:spacing w:before="240"/>
              <w:jc w:val="both"/>
              <w:rPr>
                <w:rFonts w:cs="Arial"/>
                <w:bCs/>
                <w:lang w:val="en-ZA"/>
              </w:rPr>
            </w:pPr>
            <w:r w:rsidRPr="00D50E16">
              <w:rPr>
                <w:rFonts w:cs="Arial"/>
                <w:bCs/>
                <w:lang w:val="en-ZA"/>
              </w:rPr>
              <w:t xml:space="preserve">The end-user </w:t>
            </w:r>
            <w:r w:rsidR="004502F3" w:rsidRPr="00D50E16">
              <w:rPr>
                <w:rFonts w:cs="Arial"/>
                <w:bCs/>
                <w:lang w:val="en-ZA"/>
              </w:rPr>
              <w:t>use</w:t>
            </w:r>
            <w:r w:rsidR="00EC2371" w:rsidRPr="00D50E16">
              <w:rPr>
                <w:rFonts w:cs="Arial"/>
                <w:bCs/>
                <w:lang w:val="en-ZA"/>
              </w:rPr>
              <w:t>d</w:t>
            </w:r>
            <w:r w:rsidRPr="00D50E16">
              <w:rPr>
                <w:rFonts w:cs="Arial"/>
                <w:bCs/>
                <w:lang w:val="en-ZA"/>
              </w:rPr>
              <w:t xml:space="preserve"> a specific </w:t>
            </w:r>
            <w:r w:rsidR="00A30992" w:rsidRPr="00D50E16">
              <w:rPr>
                <w:rFonts w:cs="Arial"/>
                <w:bCs/>
                <w:lang w:val="en-ZA"/>
              </w:rPr>
              <w:t>company’s</w:t>
            </w:r>
            <w:r w:rsidRPr="00D50E16">
              <w:rPr>
                <w:rFonts w:cs="Arial"/>
                <w:bCs/>
                <w:lang w:val="en-ZA"/>
              </w:rPr>
              <w:t xml:space="preserve"> catalogue to</w:t>
            </w:r>
            <w:r w:rsidR="002220F5">
              <w:rPr>
                <w:rFonts w:cs="Arial"/>
                <w:bCs/>
                <w:lang w:val="en-ZA"/>
              </w:rPr>
              <w:t xml:space="preserve"> </w:t>
            </w:r>
            <w:r w:rsidR="002220F5" w:rsidRPr="003E588F">
              <w:rPr>
                <w:rFonts w:cs="Arial"/>
                <w:b/>
                <w:lang w:val="en-ZA"/>
              </w:rPr>
              <w:t>precisely</w:t>
            </w:r>
            <w:r w:rsidRPr="00D50E16">
              <w:rPr>
                <w:rFonts w:cs="Arial"/>
                <w:bCs/>
                <w:lang w:val="en-ZA"/>
              </w:rPr>
              <w:t xml:space="preserve"> specify </w:t>
            </w:r>
            <w:r w:rsidR="002220F5">
              <w:rPr>
                <w:rFonts w:cs="Arial"/>
                <w:bCs/>
                <w:lang w:val="en-ZA"/>
              </w:rPr>
              <w:t xml:space="preserve">the </w:t>
            </w:r>
            <w:r w:rsidRPr="00D50E16">
              <w:rPr>
                <w:rFonts w:cs="Arial"/>
                <w:bCs/>
                <w:lang w:val="en-ZA"/>
              </w:rPr>
              <w:t>technical specifications of the item that is required.</w:t>
            </w:r>
          </w:p>
          <w:p w14:paraId="302EA464" w14:textId="77777777" w:rsidR="001A0C18" w:rsidRDefault="009724D8" w:rsidP="009724D8">
            <w:pPr>
              <w:pStyle w:val="content"/>
              <w:spacing w:before="240"/>
              <w:jc w:val="both"/>
              <w:rPr>
                <w:rFonts w:cs="Arial"/>
                <w:bCs/>
                <w:lang w:val="en-ZA"/>
              </w:rPr>
            </w:pPr>
            <w:r w:rsidRPr="00D50E16">
              <w:rPr>
                <w:rFonts w:cs="Arial"/>
                <w:bCs/>
                <w:lang w:val="en-ZA"/>
              </w:rPr>
              <w:t xml:space="preserve">Discuss if this information </w:t>
            </w:r>
            <w:r w:rsidR="00EC2371" w:rsidRPr="00D50E16">
              <w:rPr>
                <w:rFonts w:cs="Arial"/>
                <w:bCs/>
                <w:lang w:val="en-ZA"/>
              </w:rPr>
              <w:t xml:space="preserve">obtained </w:t>
            </w:r>
            <w:r w:rsidRPr="00D50E16">
              <w:rPr>
                <w:rFonts w:cs="Arial"/>
                <w:bCs/>
                <w:lang w:val="en-ZA"/>
              </w:rPr>
              <w:t xml:space="preserve">will be relevant to </w:t>
            </w:r>
            <w:r w:rsidR="00EC2371" w:rsidRPr="00D50E16">
              <w:rPr>
                <w:rFonts w:cs="Arial"/>
                <w:bCs/>
                <w:lang w:val="en-ZA"/>
              </w:rPr>
              <w:t>any ethical requirements</w:t>
            </w:r>
            <w:r w:rsidRPr="00D50E16">
              <w:rPr>
                <w:rFonts w:cs="Arial"/>
                <w:bCs/>
                <w:lang w:val="en-ZA"/>
              </w:rPr>
              <w:t xml:space="preserve">, and what actions should be </w:t>
            </w:r>
            <w:r w:rsidR="00EC2371" w:rsidRPr="00D50E16">
              <w:rPr>
                <w:rFonts w:cs="Arial"/>
                <w:bCs/>
                <w:lang w:val="en-ZA"/>
              </w:rPr>
              <w:t>taken by you the chairperson of the BSC</w:t>
            </w:r>
            <w:r w:rsidRPr="00D50E16">
              <w:rPr>
                <w:rFonts w:cs="Arial"/>
                <w:bCs/>
                <w:lang w:val="en-ZA"/>
              </w:rPr>
              <w:t xml:space="preserve"> to alleviate </w:t>
            </w:r>
            <w:r w:rsidR="00EC2371" w:rsidRPr="00D50E16">
              <w:rPr>
                <w:rFonts w:cs="Arial"/>
                <w:bCs/>
                <w:lang w:val="en-ZA"/>
              </w:rPr>
              <w:t>possible ethical</w:t>
            </w:r>
            <w:r w:rsidR="00133A64">
              <w:rPr>
                <w:rFonts w:cs="Arial"/>
                <w:bCs/>
                <w:lang w:val="en-ZA"/>
              </w:rPr>
              <w:t>/conflict of interest</w:t>
            </w:r>
            <w:r w:rsidR="006D29B2">
              <w:rPr>
                <w:rFonts w:cs="Arial"/>
                <w:bCs/>
                <w:lang w:val="en-ZA"/>
              </w:rPr>
              <w:t xml:space="preserve"> </w:t>
            </w:r>
            <w:r w:rsidRPr="00D50E16">
              <w:rPr>
                <w:rFonts w:cs="Arial"/>
                <w:bCs/>
                <w:lang w:val="en-ZA"/>
              </w:rPr>
              <w:t xml:space="preserve"> problem</w:t>
            </w:r>
            <w:r w:rsidR="006D29B2">
              <w:rPr>
                <w:rFonts w:cs="Arial"/>
                <w:bCs/>
                <w:lang w:val="en-ZA"/>
              </w:rPr>
              <w:t>s</w:t>
            </w:r>
            <w:r w:rsidRPr="00D50E16">
              <w:rPr>
                <w:rFonts w:cs="Arial"/>
                <w:bCs/>
                <w:lang w:val="en-ZA"/>
              </w:rPr>
              <w:t xml:space="preserve"> if any. </w:t>
            </w:r>
          </w:p>
          <w:p w14:paraId="188A678B" w14:textId="77E891CF" w:rsidR="001A0C18" w:rsidRPr="00D50E16" w:rsidRDefault="001A0C18" w:rsidP="009724D8">
            <w:pPr>
              <w:pStyle w:val="content"/>
              <w:spacing w:before="240"/>
              <w:jc w:val="both"/>
              <w:rPr>
                <w:rFonts w:cs="Arial"/>
                <w:bCs/>
                <w:lang w:val="en-ZA"/>
              </w:rPr>
            </w:pPr>
          </w:p>
        </w:tc>
      </w:tr>
      <w:tr w:rsidR="009724D8" w:rsidRPr="00D50E16" w14:paraId="5036A63C" w14:textId="77777777" w:rsidTr="008B7C7F">
        <w:trPr>
          <w:cantSplit/>
        </w:trPr>
        <w:tc>
          <w:tcPr>
            <w:tcW w:w="5000" w:type="pct"/>
            <w:gridSpan w:val="2"/>
            <w:shd w:val="pct10" w:color="000000" w:fill="FFFFFF"/>
            <w:vAlign w:val="center"/>
          </w:tcPr>
          <w:p w14:paraId="3B37369B" w14:textId="77777777" w:rsidR="009724D8" w:rsidRPr="00D50E16" w:rsidRDefault="009724D8" w:rsidP="009724D8">
            <w:pPr>
              <w:pStyle w:val="content"/>
              <w:spacing w:before="240"/>
              <w:jc w:val="both"/>
              <w:rPr>
                <w:rFonts w:cs="Arial"/>
                <w:bCs/>
                <w:lang w:val="en-ZA"/>
              </w:rPr>
            </w:pPr>
            <w:r w:rsidRPr="00D50E16">
              <w:rPr>
                <w:rFonts w:cs="Arial"/>
                <w:b/>
                <w:bCs/>
                <w:lang w:val="en-ZA"/>
              </w:rPr>
              <w:t xml:space="preserve">Assessment criteria guide: </w:t>
            </w:r>
            <w:r w:rsidRPr="00D50E16">
              <w:rPr>
                <w:rFonts w:cs="Arial"/>
                <w:bCs/>
                <w:lang w:val="en-ZA"/>
              </w:rPr>
              <w:t xml:space="preserve">The candidate must provide reasons for subsequent actions and such reasons must be sound if measured against the “code of conduct for SCM </w:t>
            </w:r>
            <w:r w:rsidR="001E2C02" w:rsidRPr="00D50E16">
              <w:rPr>
                <w:rFonts w:cs="Arial"/>
                <w:bCs/>
                <w:lang w:val="en-ZA"/>
              </w:rPr>
              <w:t>practitioners</w:t>
            </w:r>
            <w:r w:rsidRPr="00D50E16">
              <w:rPr>
                <w:rFonts w:cs="Arial"/>
                <w:bCs/>
                <w:lang w:val="en-ZA"/>
              </w:rPr>
              <w:t>”</w:t>
            </w:r>
          </w:p>
        </w:tc>
      </w:tr>
    </w:tbl>
    <w:p w14:paraId="109636EE" w14:textId="734F11BB" w:rsidR="00A42C73" w:rsidRDefault="00A42C73">
      <w:pPr>
        <w:jc w:val="left"/>
      </w:pPr>
    </w:p>
    <w:p w14:paraId="3B681C49" w14:textId="77777777" w:rsidR="00A42C73" w:rsidRDefault="00A42C73">
      <w:pPr>
        <w:jc w:val="left"/>
      </w:pPr>
      <w:r>
        <w:br w:type="page"/>
      </w:r>
    </w:p>
    <w:p w14:paraId="14C8B832" w14:textId="77777777" w:rsidR="008B7C7F" w:rsidRPr="00D50E16" w:rsidRDefault="008B7C7F">
      <w:pPr>
        <w:jc w:val="left"/>
      </w:pPr>
    </w:p>
    <w:tbl>
      <w:tblPr>
        <w:tblpPr w:leftFromText="180" w:rightFromText="180" w:vertAnchor="text" w:horzAnchor="margin" w:tblpY="54"/>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7"/>
        <w:gridCol w:w="2490"/>
      </w:tblGrid>
      <w:tr w:rsidR="008B7C7F" w:rsidRPr="00D50E16" w14:paraId="63138D2E" w14:textId="77777777" w:rsidTr="002A0DE9">
        <w:trPr>
          <w:cantSplit/>
          <w:trHeight w:val="558"/>
        </w:trPr>
        <w:tc>
          <w:tcPr>
            <w:tcW w:w="5000" w:type="pct"/>
            <w:gridSpan w:val="2"/>
            <w:shd w:val="clear" w:color="auto" w:fill="FDE9D9" w:themeFill="accent6" w:themeFillTint="33"/>
            <w:vAlign w:val="center"/>
          </w:tcPr>
          <w:p w14:paraId="6DC614A9" w14:textId="24F25234" w:rsidR="008B7C7F" w:rsidRPr="00D50E16" w:rsidRDefault="008B7C7F" w:rsidP="008B7C7F">
            <w:pPr>
              <w:pStyle w:val="content"/>
              <w:rPr>
                <w:rFonts w:cs="Arial"/>
                <w:b/>
                <w:lang w:val="en-ZA"/>
              </w:rPr>
            </w:pPr>
            <w:r w:rsidRPr="00D50E16">
              <w:rPr>
                <w:rFonts w:cs="Arial"/>
                <w:b/>
                <w:lang w:val="en-ZA"/>
              </w:rPr>
              <w:t xml:space="preserve">QUESTION </w:t>
            </w:r>
            <w:r w:rsidR="00297226">
              <w:rPr>
                <w:rFonts w:cs="Arial"/>
                <w:b/>
                <w:lang w:val="en-ZA"/>
              </w:rPr>
              <w:t>6</w:t>
            </w:r>
            <w:r w:rsidRPr="00D50E16">
              <w:rPr>
                <w:rFonts w:cs="Arial"/>
                <w:b/>
                <w:lang w:val="en-ZA"/>
              </w:rPr>
              <w:t xml:space="preserve"> </w:t>
            </w:r>
          </w:p>
        </w:tc>
      </w:tr>
      <w:tr w:rsidR="008B7C7F" w:rsidRPr="00D50E16" w14:paraId="639CBFB4" w14:textId="77777777" w:rsidTr="008B7C7F">
        <w:trPr>
          <w:cantSplit/>
        </w:trPr>
        <w:tc>
          <w:tcPr>
            <w:tcW w:w="3652" w:type="pct"/>
            <w:shd w:val="pct10" w:color="000000" w:fill="FFFFFF"/>
            <w:vAlign w:val="center"/>
          </w:tcPr>
          <w:p w14:paraId="001C0C3C" w14:textId="77777777" w:rsidR="008B7C7F" w:rsidRPr="00D50E16" w:rsidRDefault="008B7C7F" w:rsidP="008B7C7F">
            <w:pPr>
              <w:pStyle w:val="content"/>
              <w:rPr>
                <w:rFonts w:cs="Arial"/>
                <w:b/>
                <w:lang w:val="en-ZA"/>
              </w:rPr>
            </w:pPr>
            <w:r w:rsidRPr="00D50E16">
              <w:rPr>
                <w:rFonts w:cs="Arial"/>
                <w:b/>
                <w:lang w:val="en-ZA"/>
              </w:rPr>
              <w:t>Specification</w:t>
            </w:r>
          </w:p>
        </w:tc>
        <w:tc>
          <w:tcPr>
            <w:tcW w:w="1348" w:type="pct"/>
            <w:shd w:val="pct10" w:color="000000" w:fill="FFFFFF"/>
            <w:vAlign w:val="center"/>
          </w:tcPr>
          <w:p w14:paraId="4F0E0A33" w14:textId="77777777" w:rsidR="008B7C7F" w:rsidRPr="00D50E16" w:rsidRDefault="008B7C7F" w:rsidP="008B7C7F">
            <w:pPr>
              <w:pStyle w:val="content"/>
              <w:ind w:left="-125"/>
              <w:rPr>
                <w:rFonts w:cs="Arial"/>
                <w:bCs/>
                <w:lang w:val="en-ZA"/>
              </w:rPr>
            </w:pPr>
            <w:r w:rsidRPr="00D50E16">
              <w:rPr>
                <w:rFonts w:cs="Arial"/>
                <w:bCs/>
                <w:lang w:val="en-ZA"/>
              </w:rPr>
              <w:t>Specific Outcome: 4</w:t>
            </w:r>
          </w:p>
          <w:p w14:paraId="68AA2D67" w14:textId="77777777" w:rsidR="008B7C7F" w:rsidRPr="00D50E16" w:rsidRDefault="008B7C7F" w:rsidP="008B7C7F">
            <w:pPr>
              <w:pStyle w:val="content"/>
              <w:ind w:left="-125"/>
              <w:rPr>
                <w:rFonts w:cs="Arial"/>
                <w:bCs/>
                <w:lang w:val="en-ZA"/>
              </w:rPr>
            </w:pPr>
            <w:r w:rsidRPr="00D50E16">
              <w:rPr>
                <w:rFonts w:cs="Arial"/>
                <w:bCs/>
                <w:lang w:val="en-ZA"/>
              </w:rPr>
              <w:t xml:space="preserve">Assessment Criteria 2: </w:t>
            </w:r>
          </w:p>
        </w:tc>
      </w:tr>
      <w:tr w:rsidR="008B7C7F" w:rsidRPr="00D50E16" w14:paraId="0B8D1694" w14:textId="77777777" w:rsidTr="008B7C7F">
        <w:trPr>
          <w:cantSplit/>
        </w:trPr>
        <w:tc>
          <w:tcPr>
            <w:tcW w:w="5000" w:type="pct"/>
            <w:gridSpan w:val="2"/>
            <w:shd w:val="pct10" w:color="000000" w:fill="FFFFFF"/>
            <w:vAlign w:val="center"/>
          </w:tcPr>
          <w:p w14:paraId="0F733CD4" w14:textId="77777777" w:rsidR="008B7C7F" w:rsidRPr="00D50E16" w:rsidRDefault="008B7C7F" w:rsidP="008B7C7F">
            <w:pPr>
              <w:pStyle w:val="content"/>
              <w:spacing w:before="240"/>
              <w:rPr>
                <w:rFonts w:cs="Arial"/>
                <w:b/>
                <w:bCs/>
                <w:lang w:val="en-ZA"/>
              </w:rPr>
            </w:pPr>
            <w:r w:rsidRPr="00D50E16">
              <w:rPr>
                <w:rFonts w:cs="Arial"/>
                <w:b/>
                <w:bCs/>
                <w:lang w:val="en-ZA"/>
              </w:rPr>
              <w:t xml:space="preserve">Task: </w:t>
            </w:r>
          </w:p>
          <w:p w14:paraId="349E5131" w14:textId="77777777" w:rsidR="008B7C7F" w:rsidRDefault="002B626D" w:rsidP="002B626D">
            <w:pPr>
              <w:pStyle w:val="content"/>
              <w:spacing w:before="240"/>
              <w:jc w:val="both"/>
              <w:rPr>
                <w:rFonts w:cs="Arial"/>
                <w:bCs/>
                <w:lang w:val="en-ZA"/>
              </w:rPr>
            </w:pPr>
            <w:r w:rsidRPr="00D50E16">
              <w:rPr>
                <w:rFonts w:cs="Arial"/>
                <w:bCs/>
                <w:lang w:val="en-ZA"/>
              </w:rPr>
              <w:t>To draft a specification</w:t>
            </w:r>
            <w:r w:rsidR="002D5BC7">
              <w:rPr>
                <w:rFonts w:cs="Arial"/>
                <w:bCs/>
                <w:lang w:val="en-ZA"/>
              </w:rPr>
              <w:t>,</w:t>
            </w:r>
            <w:r w:rsidRPr="00D50E16">
              <w:rPr>
                <w:rFonts w:cs="Arial"/>
                <w:bCs/>
                <w:lang w:val="en-ZA"/>
              </w:rPr>
              <w:t xml:space="preserve"> the general </w:t>
            </w:r>
            <w:r w:rsidR="00EE777F" w:rsidRPr="00D50E16">
              <w:rPr>
                <w:rFonts w:cs="Arial"/>
                <w:bCs/>
                <w:lang w:val="en-ZA"/>
              </w:rPr>
              <w:t>guidelines,</w:t>
            </w:r>
            <w:r w:rsidRPr="00D50E16">
              <w:rPr>
                <w:rFonts w:cs="Arial"/>
                <w:bCs/>
                <w:lang w:val="en-ZA"/>
              </w:rPr>
              <w:t xml:space="preserve"> dictate</w:t>
            </w:r>
            <w:r w:rsidR="002D5BC7">
              <w:rPr>
                <w:rFonts w:cs="Arial"/>
                <w:bCs/>
                <w:lang w:val="en-ZA"/>
              </w:rPr>
              <w:t>s</w:t>
            </w:r>
            <w:r w:rsidRPr="00D50E16">
              <w:rPr>
                <w:rFonts w:cs="Arial"/>
                <w:bCs/>
                <w:lang w:val="en-ZA"/>
              </w:rPr>
              <w:t xml:space="preserve"> fairness and transparency during the </w:t>
            </w:r>
            <w:r w:rsidR="00EE777F" w:rsidRPr="00D50E16">
              <w:rPr>
                <w:rFonts w:cs="Arial"/>
                <w:bCs/>
                <w:lang w:val="en-ZA"/>
              </w:rPr>
              <w:t xml:space="preserve">procurement </w:t>
            </w:r>
            <w:r w:rsidRPr="00D50E16">
              <w:rPr>
                <w:rFonts w:cs="Arial"/>
                <w:bCs/>
                <w:lang w:val="en-ZA"/>
              </w:rPr>
              <w:t xml:space="preserve">process. Name </w:t>
            </w:r>
            <w:r w:rsidR="00EE777F" w:rsidRPr="00D50E16">
              <w:rPr>
                <w:rFonts w:cs="Arial"/>
                <w:bCs/>
                <w:lang w:val="en-ZA"/>
              </w:rPr>
              <w:t xml:space="preserve">and briefly discuss </w:t>
            </w:r>
            <w:r w:rsidRPr="00D50E16">
              <w:rPr>
                <w:rFonts w:cs="Arial"/>
                <w:bCs/>
                <w:lang w:val="en-ZA"/>
              </w:rPr>
              <w:t>10 general guidelines</w:t>
            </w:r>
            <w:r w:rsidR="00B22AC3" w:rsidRPr="00D50E16">
              <w:rPr>
                <w:rFonts w:cs="Arial"/>
                <w:bCs/>
                <w:lang w:val="en-ZA"/>
              </w:rPr>
              <w:t>/</w:t>
            </w:r>
            <w:r w:rsidR="00EE777F" w:rsidRPr="00D50E16">
              <w:rPr>
                <w:rFonts w:cs="Arial"/>
                <w:bCs/>
                <w:lang w:val="en-ZA"/>
              </w:rPr>
              <w:t>rules</w:t>
            </w:r>
            <w:r w:rsidRPr="00D50E16">
              <w:rPr>
                <w:rFonts w:cs="Arial"/>
                <w:bCs/>
                <w:lang w:val="en-ZA"/>
              </w:rPr>
              <w:t xml:space="preserve"> that </w:t>
            </w:r>
            <w:r w:rsidR="002D5BC7">
              <w:rPr>
                <w:rFonts w:cs="Arial"/>
                <w:bCs/>
                <w:lang w:val="en-ZA"/>
              </w:rPr>
              <w:t>is</w:t>
            </w:r>
            <w:r w:rsidRPr="00D50E16">
              <w:rPr>
                <w:rFonts w:cs="Arial"/>
                <w:bCs/>
                <w:lang w:val="en-ZA"/>
              </w:rPr>
              <w:t xml:space="preserve"> applicable to </w:t>
            </w:r>
            <w:r w:rsidR="00EE777F" w:rsidRPr="00D50E16">
              <w:rPr>
                <w:rFonts w:cs="Arial"/>
                <w:bCs/>
                <w:lang w:val="en-ZA"/>
              </w:rPr>
              <w:t>the drafting of a specification in the p</w:t>
            </w:r>
            <w:r w:rsidRPr="00D50E16">
              <w:rPr>
                <w:rFonts w:cs="Arial"/>
                <w:bCs/>
                <w:lang w:val="en-ZA"/>
              </w:rPr>
              <w:t xml:space="preserve">ublic </w:t>
            </w:r>
            <w:r w:rsidR="00EE777F" w:rsidRPr="00D50E16">
              <w:rPr>
                <w:rFonts w:cs="Arial"/>
                <w:bCs/>
                <w:lang w:val="en-ZA"/>
              </w:rPr>
              <w:t>s</w:t>
            </w:r>
            <w:r w:rsidRPr="00D50E16">
              <w:rPr>
                <w:rFonts w:cs="Arial"/>
                <w:bCs/>
                <w:lang w:val="en-ZA"/>
              </w:rPr>
              <w:t>ector procurement</w:t>
            </w:r>
            <w:r w:rsidR="00EE777F" w:rsidRPr="00D50E16">
              <w:rPr>
                <w:rFonts w:cs="Arial"/>
                <w:bCs/>
                <w:lang w:val="en-ZA"/>
              </w:rPr>
              <w:t xml:space="preserve"> environment</w:t>
            </w:r>
            <w:r w:rsidRPr="00D50E16">
              <w:rPr>
                <w:rFonts w:cs="Arial"/>
                <w:bCs/>
                <w:lang w:val="en-ZA"/>
              </w:rPr>
              <w:t>.</w:t>
            </w:r>
            <w:r w:rsidR="008B7C7F" w:rsidRPr="00D50E16">
              <w:rPr>
                <w:rFonts w:cs="Arial"/>
                <w:bCs/>
                <w:lang w:val="en-ZA"/>
              </w:rPr>
              <w:t xml:space="preserve"> </w:t>
            </w:r>
          </w:p>
          <w:p w14:paraId="52F13BB9" w14:textId="08656347" w:rsidR="001A0C18" w:rsidRPr="00D50E16" w:rsidRDefault="001A0C18" w:rsidP="002B626D">
            <w:pPr>
              <w:pStyle w:val="content"/>
              <w:spacing w:before="240"/>
              <w:jc w:val="both"/>
              <w:rPr>
                <w:rFonts w:cs="Arial"/>
                <w:bCs/>
                <w:lang w:val="en-ZA"/>
              </w:rPr>
            </w:pPr>
          </w:p>
        </w:tc>
      </w:tr>
      <w:tr w:rsidR="008B7C7F" w:rsidRPr="00D50E16" w14:paraId="4C5F5A56" w14:textId="77777777" w:rsidTr="008B7C7F">
        <w:trPr>
          <w:cantSplit/>
        </w:trPr>
        <w:tc>
          <w:tcPr>
            <w:tcW w:w="5000" w:type="pct"/>
            <w:gridSpan w:val="2"/>
            <w:shd w:val="pct10" w:color="000000" w:fill="FFFFFF"/>
            <w:vAlign w:val="center"/>
          </w:tcPr>
          <w:p w14:paraId="3EA7F499" w14:textId="26836952" w:rsidR="008B7C7F" w:rsidRPr="00D50E16" w:rsidRDefault="008B7C7F" w:rsidP="002B626D">
            <w:pPr>
              <w:pStyle w:val="content"/>
              <w:spacing w:before="240"/>
              <w:jc w:val="both"/>
              <w:rPr>
                <w:rFonts w:cs="Arial"/>
                <w:bCs/>
                <w:lang w:val="en-ZA"/>
              </w:rPr>
            </w:pPr>
            <w:r w:rsidRPr="00D50E16">
              <w:rPr>
                <w:rFonts w:cs="Arial"/>
                <w:b/>
                <w:bCs/>
                <w:lang w:val="en-ZA"/>
              </w:rPr>
              <w:t xml:space="preserve">Assessment criteria guide: </w:t>
            </w:r>
            <w:r w:rsidRPr="00D50E16">
              <w:rPr>
                <w:rFonts w:cs="Arial"/>
                <w:bCs/>
                <w:lang w:val="en-ZA"/>
              </w:rPr>
              <w:t xml:space="preserve">The candidate must </w:t>
            </w:r>
            <w:r w:rsidR="00EE777F" w:rsidRPr="00D50E16">
              <w:rPr>
                <w:rFonts w:cs="Arial"/>
                <w:bCs/>
                <w:lang w:val="en-ZA"/>
              </w:rPr>
              <w:t>name</w:t>
            </w:r>
            <w:r w:rsidRPr="00D50E16">
              <w:rPr>
                <w:rFonts w:cs="Arial"/>
                <w:bCs/>
                <w:lang w:val="en-ZA"/>
              </w:rPr>
              <w:t xml:space="preserve"> </w:t>
            </w:r>
            <w:r w:rsidR="00EE777F" w:rsidRPr="00D50E16">
              <w:rPr>
                <w:rFonts w:cs="Arial"/>
                <w:bCs/>
                <w:lang w:val="en-ZA"/>
              </w:rPr>
              <w:t xml:space="preserve">and discuss </w:t>
            </w:r>
            <w:r w:rsidR="002B626D" w:rsidRPr="00D50E16">
              <w:rPr>
                <w:rFonts w:cs="Arial"/>
                <w:bCs/>
                <w:lang w:val="en-ZA"/>
              </w:rPr>
              <w:t>at least 10 general guidelines.</w:t>
            </w:r>
          </w:p>
        </w:tc>
      </w:tr>
    </w:tbl>
    <w:p w14:paraId="01197D66" w14:textId="77777777" w:rsidR="002B626D" w:rsidRPr="00D50E16" w:rsidRDefault="002B626D">
      <w:pPr>
        <w:jc w:val="left"/>
      </w:pPr>
    </w:p>
    <w:tbl>
      <w:tblPr>
        <w:tblpPr w:leftFromText="180" w:rightFromText="180" w:vertAnchor="text" w:horzAnchor="margin" w:tblpY="54"/>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7"/>
        <w:gridCol w:w="2490"/>
      </w:tblGrid>
      <w:tr w:rsidR="002B626D" w:rsidRPr="00D50E16" w14:paraId="0A03467C" w14:textId="77777777" w:rsidTr="002A0DE9">
        <w:trPr>
          <w:cantSplit/>
          <w:trHeight w:val="558"/>
        </w:trPr>
        <w:tc>
          <w:tcPr>
            <w:tcW w:w="5000" w:type="pct"/>
            <w:gridSpan w:val="2"/>
            <w:shd w:val="clear" w:color="auto" w:fill="FDE9D9" w:themeFill="accent6" w:themeFillTint="33"/>
            <w:vAlign w:val="center"/>
          </w:tcPr>
          <w:p w14:paraId="49EC5199" w14:textId="1493FE3C" w:rsidR="002B626D" w:rsidRPr="00D50E16" w:rsidRDefault="002B626D" w:rsidP="00EB6F73">
            <w:pPr>
              <w:pStyle w:val="content"/>
              <w:rPr>
                <w:rFonts w:cs="Arial"/>
                <w:b/>
                <w:lang w:val="en-ZA"/>
              </w:rPr>
            </w:pPr>
            <w:r w:rsidRPr="00D50E16">
              <w:rPr>
                <w:rFonts w:cs="Arial"/>
                <w:b/>
                <w:lang w:val="en-ZA"/>
              </w:rPr>
              <w:t xml:space="preserve">QUESTION </w:t>
            </w:r>
            <w:r w:rsidR="00297226">
              <w:rPr>
                <w:rFonts w:cs="Arial"/>
                <w:b/>
                <w:lang w:val="en-ZA"/>
              </w:rPr>
              <w:t>7</w:t>
            </w:r>
            <w:r w:rsidRPr="00D50E16">
              <w:rPr>
                <w:rFonts w:cs="Arial"/>
                <w:b/>
                <w:lang w:val="en-ZA"/>
              </w:rPr>
              <w:t xml:space="preserve"> </w:t>
            </w:r>
          </w:p>
        </w:tc>
      </w:tr>
      <w:tr w:rsidR="002B626D" w:rsidRPr="00D50E16" w14:paraId="30903DD2" w14:textId="77777777" w:rsidTr="007B706C">
        <w:trPr>
          <w:cantSplit/>
        </w:trPr>
        <w:tc>
          <w:tcPr>
            <w:tcW w:w="3652" w:type="pct"/>
            <w:shd w:val="pct10" w:color="000000" w:fill="FFFFFF"/>
            <w:vAlign w:val="center"/>
          </w:tcPr>
          <w:p w14:paraId="3AB3B134" w14:textId="4ADEC4DC" w:rsidR="002B626D" w:rsidRPr="00D50E16" w:rsidRDefault="00943447" w:rsidP="007B706C">
            <w:pPr>
              <w:pStyle w:val="content"/>
              <w:rPr>
                <w:rFonts w:cs="Arial"/>
                <w:b/>
                <w:lang w:val="en-ZA"/>
              </w:rPr>
            </w:pPr>
            <w:r w:rsidRPr="00D50E16">
              <w:rPr>
                <w:rFonts w:cs="Arial"/>
                <w:b/>
                <w:lang w:val="en-ZA"/>
              </w:rPr>
              <w:t xml:space="preserve">Preparation and drafting of a Terms of </w:t>
            </w:r>
            <w:r w:rsidR="00EE777F" w:rsidRPr="00D50E16">
              <w:rPr>
                <w:rFonts w:cs="Arial"/>
                <w:b/>
                <w:lang w:val="en-ZA"/>
              </w:rPr>
              <w:t>Reference (TOR)</w:t>
            </w:r>
          </w:p>
        </w:tc>
        <w:tc>
          <w:tcPr>
            <w:tcW w:w="1348" w:type="pct"/>
            <w:shd w:val="pct10" w:color="000000" w:fill="FFFFFF"/>
            <w:vAlign w:val="center"/>
          </w:tcPr>
          <w:p w14:paraId="1AA1ED89" w14:textId="77777777" w:rsidR="002B626D" w:rsidRPr="00D50E16" w:rsidRDefault="002B626D" w:rsidP="007B706C">
            <w:pPr>
              <w:pStyle w:val="content"/>
              <w:ind w:left="-125"/>
              <w:rPr>
                <w:rFonts w:cs="Arial"/>
                <w:bCs/>
                <w:lang w:val="en-ZA"/>
              </w:rPr>
            </w:pPr>
            <w:r w:rsidRPr="00D50E16">
              <w:rPr>
                <w:rFonts w:cs="Arial"/>
                <w:bCs/>
                <w:lang w:val="en-ZA"/>
              </w:rPr>
              <w:t>Specific Outcome: 4</w:t>
            </w:r>
          </w:p>
          <w:p w14:paraId="51226BD9" w14:textId="77777777" w:rsidR="002B626D" w:rsidRPr="00D50E16" w:rsidRDefault="002B626D" w:rsidP="007B706C">
            <w:pPr>
              <w:pStyle w:val="content"/>
              <w:ind w:left="-125"/>
              <w:rPr>
                <w:rFonts w:cs="Arial"/>
                <w:bCs/>
                <w:lang w:val="en-ZA"/>
              </w:rPr>
            </w:pPr>
            <w:r w:rsidRPr="00D50E16">
              <w:rPr>
                <w:rFonts w:cs="Arial"/>
                <w:bCs/>
                <w:lang w:val="en-ZA"/>
              </w:rPr>
              <w:t xml:space="preserve">Assessment Criteria 2: </w:t>
            </w:r>
          </w:p>
        </w:tc>
      </w:tr>
      <w:tr w:rsidR="002B626D" w:rsidRPr="00D50E16" w14:paraId="07A88ADD" w14:textId="77777777" w:rsidTr="007B706C">
        <w:trPr>
          <w:cantSplit/>
        </w:trPr>
        <w:tc>
          <w:tcPr>
            <w:tcW w:w="5000" w:type="pct"/>
            <w:gridSpan w:val="2"/>
            <w:shd w:val="pct10" w:color="000000" w:fill="FFFFFF"/>
            <w:vAlign w:val="center"/>
          </w:tcPr>
          <w:p w14:paraId="28A080E6" w14:textId="77777777" w:rsidR="002B626D" w:rsidRPr="00D50E16" w:rsidRDefault="002B626D" w:rsidP="007B706C">
            <w:pPr>
              <w:pStyle w:val="content"/>
              <w:spacing w:before="240"/>
              <w:rPr>
                <w:rFonts w:cs="Arial"/>
                <w:b/>
                <w:bCs/>
                <w:lang w:val="en-ZA"/>
              </w:rPr>
            </w:pPr>
            <w:r w:rsidRPr="00D50E16">
              <w:rPr>
                <w:rFonts w:cs="Arial"/>
                <w:b/>
                <w:bCs/>
                <w:lang w:val="en-ZA"/>
              </w:rPr>
              <w:t xml:space="preserve">Task: </w:t>
            </w:r>
          </w:p>
          <w:p w14:paraId="307DC8B4" w14:textId="1334A2A5" w:rsidR="002B626D" w:rsidRPr="00D50E16" w:rsidRDefault="00943447" w:rsidP="00943447">
            <w:pPr>
              <w:pStyle w:val="content"/>
              <w:spacing w:before="240"/>
              <w:jc w:val="both"/>
              <w:rPr>
                <w:rFonts w:cs="Arial"/>
                <w:bCs/>
                <w:lang w:val="en-ZA"/>
              </w:rPr>
            </w:pPr>
            <w:r w:rsidRPr="00D50E16">
              <w:rPr>
                <w:rFonts w:cs="Arial"/>
                <w:bCs/>
                <w:lang w:val="en-ZA"/>
              </w:rPr>
              <w:t xml:space="preserve">When a Bid Specification Committee needs to draw up a Terms of Reference, the </w:t>
            </w:r>
            <w:r w:rsidR="00AD6112">
              <w:rPr>
                <w:rFonts w:cs="Arial"/>
                <w:bCs/>
                <w:lang w:val="en-ZA"/>
              </w:rPr>
              <w:t xml:space="preserve">BSC </w:t>
            </w:r>
            <w:r w:rsidRPr="00D50E16">
              <w:rPr>
                <w:rFonts w:cs="Arial"/>
                <w:bCs/>
                <w:lang w:val="en-ZA"/>
              </w:rPr>
              <w:t xml:space="preserve">must decide on various </w:t>
            </w:r>
            <w:r w:rsidR="008566F0" w:rsidRPr="00D50E16">
              <w:rPr>
                <w:rFonts w:cs="Arial"/>
                <w:bCs/>
                <w:lang w:val="en-ZA"/>
              </w:rPr>
              <w:t>aspects</w:t>
            </w:r>
            <w:r w:rsidR="00EE777F" w:rsidRPr="00D50E16">
              <w:rPr>
                <w:rFonts w:cs="Arial"/>
                <w:bCs/>
                <w:lang w:val="en-ZA"/>
              </w:rPr>
              <w:t xml:space="preserve"> that will inform the procurement process</w:t>
            </w:r>
            <w:r w:rsidR="008566F0" w:rsidRPr="00D50E16">
              <w:rPr>
                <w:rFonts w:cs="Arial"/>
                <w:bCs/>
                <w:lang w:val="en-ZA"/>
              </w:rPr>
              <w:t xml:space="preserve">. </w:t>
            </w:r>
          </w:p>
          <w:p w14:paraId="111E13CA" w14:textId="77777777" w:rsidR="008566F0" w:rsidRDefault="003020CF" w:rsidP="00943447">
            <w:pPr>
              <w:pStyle w:val="content"/>
              <w:spacing w:before="240"/>
              <w:jc w:val="both"/>
              <w:rPr>
                <w:rFonts w:cs="Arial"/>
                <w:bCs/>
                <w:lang w:val="en-ZA"/>
              </w:rPr>
            </w:pPr>
            <w:r>
              <w:rPr>
                <w:rFonts w:cs="Arial"/>
                <w:bCs/>
                <w:lang w:val="en-ZA"/>
              </w:rPr>
              <w:t>List</w:t>
            </w:r>
            <w:r w:rsidR="00FB1936" w:rsidRPr="00D50E16">
              <w:rPr>
                <w:rFonts w:cs="Arial"/>
                <w:bCs/>
                <w:lang w:val="en-ZA"/>
              </w:rPr>
              <w:t xml:space="preserve"> and </w:t>
            </w:r>
            <w:r w:rsidR="00EE777F" w:rsidRPr="00D50E16">
              <w:rPr>
                <w:rFonts w:cs="Arial"/>
                <w:bCs/>
                <w:lang w:val="en-ZA"/>
              </w:rPr>
              <w:t xml:space="preserve">briefly </w:t>
            </w:r>
            <w:r w:rsidR="00FB1936" w:rsidRPr="00D50E16">
              <w:rPr>
                <w:rFonts w:cs="Arial"/>
                <w:bCs/>
                <w:lang w:val="en-ZA"/>
              </w:rPr>
              <w:t xml:space="preserve">discuss the </w:t>
            </w:r>
            <w:r w:rsidR="00B22AC3" w:rsidRPr="00D50E16">
              <w:rPr>
                <w:rFonts w:cs="Arial"/>
                <w:bCs/>
                <w:lang w:val="en-ZA"/>
              </w:rPr>
              <w:t xml:space="preserve">main </w:t>
            </w:r>
            <w:r w:rsidR="00FB1936" w:rsidRPr="00D50E16">
              <w:rPr>
                <w:rFonts w:cs="Arial"/>
                <w:bCs/>
                <w:lang w:val="en-ZA"/>
              </w:rPr>
              <w:t xml:space="preserve">aspects that must be considered when compiling </w:t>
            </w:r>
            <w:r w:rsidR="00EE777F" w:rsidRPr="00D50E16">
              <w:rPr>
                <w:rFonts w:cs="Arial"/>
                <w:bCs/>
                <w:lang w:val="en-ZA"/>
              </w:rPr>
              <w:t>a TOR</w:t>
            </w:r>
            <w:r w:rsidR="00FB1936" w:rsidRPr="00D50E16">
              <w:rPr>
                <w:rFonts w:cs="Arial"/>
                <w:bCs/>
                <w:lang w:val="en-ZA"/>
              </w:rPr>
              <w:t xml:space="preserve"> and briefly discuss </w:t>
            </w:r>
            <w:r w:rsidR="00FB1936" w:rsidRPr="00D50E16">
              <w:rPr>
                <w:rFonts w:cs="Arial"/>
                <w:b/>
                <w:bCs/>
                <w:u w:val="single"/>
                <w:lang w:val="en-ZA"/>
              </w:rPr>
              <w:t>why</w:t>
            </w:r>
            <w:r w:rsidR="00FB1936" w:rsidRPr="00D50E16">
              <w:rPr>
                <w:rFonts w:cs="Arial"/>
                <w:bCs/>
                <w:lang w:val="en-ZA"/>
              </w:rPr>
              <w:t xml:space="preserve"> each aspect is important.</w:t>
            </w:r>
          </w:p>
          <w:p w14:paraId="6489705D" w14:textId="389D99B2" w:rsidR="001A0C18" w:rsidRPr="00D50E16" w:rsidRDefault="001A0C18" w:rsidP="00943447">
            <w:pPr>
              <w:pStyle w:val="content"/>
              <w:spacing w:before="240"/>
              <w:jc w:val="both"/>
              <w:rPr>
                <w:rFonts w:cs="Arial"/>
                <w:bCs/>
                <w:lang w:val="en-ZA"/>
              </w:rPr>
            </w:pPr>
          </w:p>
        </w:tc>
      </w:tr>
      <w:tr w:rsidR="002B626D" w:rsidRPr="00D50E16" w14:paraId="2C8A4E5A" w14:textId="77777777" w:rsidTr="007B706C">
        <w:trPr>
          <w:cantSplit/>
        </w:trPr>
        <w:tc>
          <w:tcPr>
            <w:tcW w:w="5000" w:type="pct"/>
            <w:gridSpan w:val="2"/>
            <w:shd w:val="pct10" w:color="000000" w:fill="FFFFFF"/>
            <w:vAlign w:val="center"/>
          </w:tcPr>
          <w:p w14:paraId="67E3E30D" w14:textId="133CA016" w:rsidR="002B626D" w:rsidRPr="00D50E16" w:rsidRDefault="002B626D" w:rsidP="00943447">
            <w:pPr>
              <w:pStyle w:val="content"/>
              <w:spacing w:before="240"/>
              <w:jc w:val="both"/>
              <w:rPr>
                <w:rFonts w:cs="Arial"/>
                <w:bCs/>
                <w:lang w:val="en-ZA"/>
              </w:rPr>
            </w:pPr>
            <w:r w:rsidRPr="00D50E16">
              <w:rPr>
                <w:rFonts w:cs="Arial"/>
                <w:b/>
                <w:bCs/>
                <w:lang w:val="en-ZA"/>
              </w:rPr>
              <w:t xml:space="preserve">Assessment criteria guide: </w:t>
            </w:r>
            <w:r w:rsidR="00943447" w:rsidRPr="00D50E16">
              <w:rPr>
                <w:rFonts w:cs="Arial"/>
                <w:bCs/>
                <w:lang w:val="en-ZA"/>
              </w:rPr>
              <w:t xml:space="preserve">Clear indication must be provided on which decisions must be made and the list must be done in accordance with the guidelines </w:t>
            </w:r>
            <w:r w:rsidR="005067CB" w:rsidRPr="00D50E16">
              <w:rPr>
                <w:rFonts w:cs="Arial"/>
                <w:bCs/>
                <w:lang w:val="en-ZA"/>
              </w:rPr>
              <w:t xml:space="preserve">referred to </w:t>
            </w:r>
            <w:r w:rsidR="00943447" w:rsidRPr="00D50E16">
              <w:rPr>
                <w:rFonts w:cs="Arial"/>
                <w:bCs/>
                <w:lang w:val="en-ZA"/>
              </w:rPr>
              <w:t>in the learner guide.</w:t>
            </w:r>
          </w:p>
        </w:tc>
      </w:tr>
    </w:tbl>
    <w:p w14:paraId="79FD9CC1" w14:textId="1335FC02" w:rsidR="00444F7B" w:rsidRDefault="00444F7B" w:rsidP="00EB6F73">
      <w:bookmarkStart w:id="85" w:name="_Toc261410449"/>
    </w:p>
    <w:p w14:paraId="1911A515" w14:textId="77777777" w:rsidR="00444F7B" w:rsidRDefault="00444F7B">
      <w:pPr>
        <w:jc w:val="left"/>
      </w:pPr>
      <w:r>
        <w:br w:type="page"/>
      </w:r>
    </w:p>
    <w:p w14:paraId="3A05FFE0" w14:textId="77777777" w:rsidR="001D26C6" w:rsidRPr="00D50E16" w:rsidRDefault="001D26C6" w:rsidP="00EB6F73"/>
    <w:tbl>
      <w:tblPr>
        <w:tblpPr w:leftFromText="180" w:rightFromText="180" w:vertAnchor="text" w:horzAnchor="margin" w:tblpY="54"/>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7"/>
        <w:gridCol w:w="2490"/>
      </w:tblGrid>
      <w:tr w:rsidR="00B853AD" w:rsidRPr="00D50E16" w14:paraId="4243BBED" w14:textId="77777777" w:rsidTr="00B853AD">
        <w:trPr>
          <w:cantSplit/>
        </w:trPr>
        <w:tc>
          <w:tcPr>
            <w:tcW w:w="5000" w:type="pct"/>
            <w:gridSpan w:val="2"/>
            <w:shd w:val="clear" w:color="auto" w:fill="FDE9D9" w:themeFill="accent6" w:themeFillTint="33"/>
            <w:vAlign w:val="center"/>
          </w:tcPr>
          <w:p w14:paraId="68FCB8A0" w14:textId="5A88B5A5" w:rsidR="00B853AD" w:rsidRPr="00D50E16" w:rsidRDefault="00B853AD" w:rsidP="00B853AD">
            <w:pPr>
              <w:pStyle w:val="content"/>
              <w:spacing w:before="120" w:after="120"/>
              <w:rPr>
                <w:rFonts w:cs="Arial"/>
                <w:bCs/>
                <w:lang w:val="en-ZA"/>
              </w:rPr>
            </w:pPr>
            <w:r>
              <w:rPr>
                <w:rFonts w:cs="Arial"/>
                <w:b/>
                <w:lang w:val="en-ZA"/>
              </w:rPr>
              <w:t>QUESTION 8</w:t>
            </w:r>
          </w:p>
        </w:tc>
      </w:tr>
      <w:tr w:rsidR="00EB6F73" w:rsidRPr="00D50E16" w14:paraId="0CCB951E" w14:textId="77777777" w:rsidTr="007B706C">
        <w:trPr>
          <w:cantSplit/>
        </w:trPr>
        <w:tc>
          <w:tcPr>
            <w:tcW w:w="3652" w:type="pct"/>
            <w:shd w:val="pct10" w:color="000000" w:fill="FFFFFF"/>
            <w:vAlign w:val="center"/>
          </w:tcPr>
          <w:p w14:paraId="4886132F" w14:textId="1E5E7BA1" w:rsidR="00EB6F73" w:rsidRPr="00D50E16" w:rsidRDefault="00EB6F73" w:rsidP="007B706C">
            <w:pPr>
              <w:pStyle w:val="content"/>
              <w:rPr>
                <w:rFonts w:cs="Arial"/>
                <w:b/>
                <w:lang w:val="en-ZA"/>
              </w:rPr>
            </w:pPr>
            <w:r w:rsidRPr="00D50E16">
              <w:rPr>
                <w:rFonts w:cs="Arial"/>
                <w:b/>
                <w:lang w:val="en-ZA"/>
              </w:rPr>
              <w:t>BID SPECIFICATION COMMITTEES – Practical case study</w:t>
            </w:r>
          </w:p>
        </w:tc>
        <w:tc>
          <w:tcPr>
            <w:tcW w:w="1348" w:type="pct"/>
            <w:shd w:val="pct10" w:color="000000" w:fill="FFFFFF"/>
            <w:vAlign w:val="center"/>
          </w:tcPr>
          <w:p w14:paraId="5A9AC6F8" w14:textId="77777777" w:rsidR="00EB6F73" w:rsidRPr="00D50E16" w:rsidRDefault="00EB6F73" w:rsidP="00B26384">
            <w:pPr>
              <w:pStyle w:val="content"/>
              <w:rPr>
                <w:rFonts w:cs="Arial"/>
                <w:bCs/>
                <w:lang w:val="en-ZA"/>
              </w:rPr>
            </w:pPr>
            <w:r w:rsidRPr="00D50E16">
              <w:rPr>
                <w:rFonts w:cs="Arial"/>
                <w:bCs/>
                <w:lang w:val="en-ZA"/>
              </w:rPr>
              <w:t>Specific Outcome: 4</w:t>
            </w:r>
          </w:p>
          <w:p w14:paraId="7ED00137" w14:textId="77777777" w:rsidR="00EB6F73" w:rsidRPr="00D50E16" w:rsidRDefault="00EB6F73" w:rsidP="00B26384">
            <w:pPr>
              <w:pStyle w:val="content"/>
              <w:rPr>
                <w:rFonts w:cs="Arial"/>
                <w:bCs/>
                <w:lang w:val="en-ZA"/>
              </w:rPr>
            </w:pPr>
            <w:r w:rsidRPr="00D50E16">
              <w:rPr>
                <w:rFonts w:cs="Arial"/>
                <w:bCs/>
                <w:lang w:val="en-ZA"/>
              </w:rPr>
              <w:t>Assessment Criteria: 1and 2.</w:t>
            </w:r>
          </w:p>
        </w:tc>
      </w:tr>
    </w:tbl>
    <w:p w14:paraId="3D2ABA5B" w14:textId="54F6CDA0" w:rsidR="00444F7B" w:rsidRDefault="00444F7B"/>
    <w:tbl>
      <w:tblPr>
        <w:tblpPr w:leftFromText="180" w:rightFromText="180" w:vertAnchor="text" w:horzAnchor="margin" w:tblpY="54"/>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EB6F73" w:rsidRPr="00D50E16" w14:paraId="6B0A048C" w14:textId="77777777" w:rsidTr="007B706C">
        <w:trPr>
          <w:cantSplit/>
        </w:trPr>
        <w:tc>
          <w:tcPr>
            <w:tcW w:w="5000" w:type="pct"/>
            <w:shd w:val="pct10" w:color="000000" w:fill="FFFFFF"/>
            <w:vAlign w:val="center"/>
          </w:tcPr>
          <w:p w14:paraId="7924565E" w14:textId="5A77B369" w:rsidR="00EB6F73" w:rsidRPr="00D50E16" w:rsidRDefault="00EB6F73" w:rsidP="00EB6F73">
            <w:pPr>
              <w:pStyle w:val="ListParagraph"/>
              <w:numPr>
                <w:ilvl w:val="0"/>
                <w:numId w:val="0"/>
              </w:numPr>
              <w:ind w:left="567" w:right="412"/>
              <w:contextualSpacing/>
              <w:jc w:val="center"/>
              <w:rPr>
                <w:rFonts w:cs="Arial"/>
                <w:b/>
              </w:rPr>
            </w:pPr>
            <w:r w:rsidRPr="00D50E16">
              <w:rPr>
                <w:rFonts w:cs="Arial"/>
                <w:b/>
              </w:rPr>
              <w:t>Case Study:</w:t>
            </w:r>
          </w:p>
          <w:p w14:paraId="02125661" w14:textId="77777777" w:rsidR="005C7782" w:rsidRPr="00D50E16" w:rsidRDefault="005C7782" w:rsidP="00B26384">
            <w:pPr>
              <w:pStyle w:val="ListParagraph"/>
              <w:numPr>
                <w:ilvl w:val="0"/>
                <w:numId w:val="0"/>
              </w:numPr>
              <w:ind w:left="26" w:right="412"/>
              <w:contextualSpacing/>
              <w:jc w:val="left"/>
              <w:rPr>
                <w:rFonts w:cs="Arial"/>
                <w:b/>
              </w:rPr>
            </w:pPr>
            <w:r w:rsidRPr="00D50E16">
              <w:rPr>
                <w:rFonts w:cs="Arial"/>
                <w:b/>
              </w:rPr>
              <w:t>Study the information below and respond to all the tasks.</w:t>
            </w:r>
          </w:p>
          <w:p w14:paraId="14886F07" w14:textId="77777777" w:rsidR="00EB6F73" w:rsidRPr="00D50E16" w:rsidRDefault="00EB6F73" w:rsidP="007B706C">
            <w:pPr>
              <w:spacing w:before="240"/>
              <w:ind w:left="567" w:right="412" w:hanging="567"/>
              <w:rPr>
                <w:rFonts w:cs="Arial"/>
                <w:b/>
                <w:u w:val="single"/>
              </w:rPr>
            </w:pPr>
            <w:r w:rsidRPr="00D50E16">
              <w:rPr>
                <w:rFonts w:cs="Arial"/>
                <w:b/>
                <w:u w:val="single"/>
              </w:rPr>
              <w:t>Information</w:t>
            </w:r>
          </w:p>
          <w:p w14:paraId="167D31D8" w14:textId="4E2E00A1" w:rsidR="00EB6F73" w:rsidRPr="00D50E16" w:rsidRDefault="00EB6F73" w:rsidP="006C6179">
            <w:pPr>
              <w:spacing w:before="240"/>
              <w:ind w:right="414"/>
              <w:rPr>
                <w:rFonts w:cs="Arial"/>
              </w:rPr>
            </w:pPr>
            <w:r w:rsidRPr="00D50E16">
              <w:rPr>
                <w:rFonts w:cs="Arial"/>
                <w:sz w:val="20"/>
              </w:rPr>
              <w:t xml:space="preserve">You are </w:t>
            </w:r>
            <w:r w:rsidR="00257F35">
              <w:rPr>
                <w:rFonts w:cs="Arial"/>
                <w:sz w:val="20"/>
              </w:rPr>
              <w:t xml:space="preserve">as part of the BSC </w:t>
            </w:r>
            <w:r w:rsidRPr="00D50E16">
              <w:rPr>
                <w:rFonts w:cs="Arial"/>
                <w:sz w:val="20"/>
              </w:rPr>
              <w:t xml:space="preserve">required to prepare an Invitation to Bid (ITB) for your Institution for the procurement of two Emergency Generators. </w:t>
            </w:r>
          </w:p>
          <w:p w14:paraId="5BEDDDF8" w14:textId="77777777" w:rsidR="00EB6F73" w:rsidRPr="00D50E16" w:rsidRDefault="00EB6F73" w:rsidP="007B706C">
            <w:pPr>
              <w:tabs>
                <w:tab w:val="left" w:pos="0"/>
              </w:tabs>
              <w:spacing w:before="240"/>
              <w:ind w:right="414"/>
              <w:jc w:val="left"/>
              <w:rPr>
                <w:rFonts w:cs="Arial"/>
                <w:sz w:val="20"/>
              </w:rPr>
            </w:pPr>
            <w:r w:rsidRPr="00D50E16">
              <w:rPr>
                <w:rFonts w:cs="Arial"/>
                <w:sz w:val="20"/>
              </w:rPr>
              <w:t>The following information is applicable to the case study:</w:t>
            </w:r>
          </w:p>
          <w:p w14:paraId="4F695D44" w14:textId="34BDE657" w:rsidR="00EB6F73" w:rsidRPr="00D50E16" w:rsidRDefault="002220F5" w:rsidP="00BB21EA">
            <w:pPr>
              <w:pStyle w:val="ListParagraph"/>
              <w:numPr>
                <w:ilvl w:val="0"/>
                <w:numId w:val="6"/>
              </w:numPr>
              <w:tabs>
                <w:tab w:val="left" w:pos="567"/>
              </w:tabs>
              <w:spacing w:beforeLines="100" w:before="240" w:after="120" w:line="240" w:lineRule="auto"/>
              <w:ind w:left="567" w:right="412" w:hanging="567"/>
              <w:contextualSpacing/>
              <w:rPr>
                <w:rFonts w:cs="Arial"/>
              </w:rPr>
            </w:pPr>
            <w:r>
              <w:rPr>
                <w:rFonts w:cs="Arial"/>
              </w:rPr>
              <w:t>Bids must be invited for</w:t>
            </w:r>
            <w:r w:rsidR="00EB6F73" w:rsidRPr="00D50E16">
              <w:rPr>
                <w:rFonts w:cs="Arial"/>
              </w:rPr>
              <w:t xml:space="preserve"> invited for the supply of 2 “Emergency generators” at </w:t>
            </w:r>
            <w:r w:rsidR="00EE777F" w:rsidRPr="00D50E16">
              <w:rPr>
                <w:rFonts w:cs="Arial"/>
              </w:rPr>
              <w:t>a</w:t>
            </w:r>
            <w:r w:rsidR="00EB6F73" w:rsidRPr="00D50E16">
              <w:rPr>
                <w:rFonts w:cs="Arial"/>
              </w:rPr>
              <w:t xml:space="preserve"> </w:t>
            </w:r>
            <w:r w:rsidR="006825CC" w:rsidRPr="00D50E16">
              <w:rPr>
                <w:rFonts w:cs="Arial"/>
              </w:rPr>
              <w:t>market related price</w:t>
            </w:r>
            <w:r w:rsidR="00EB6F73" w:rsidRPr="00D50E16">
              <w:rPr>
                <w:rFonts w:cs="Arial"/>
              </w:rPr>
              <w:t xml:space="preserve"> of R 1,4 million</w:t>
            </w:r>
            <w:r w:rsidR="00D35D97">
              <w:rPr>
                <w:rFonts w:cs="Arial"/>
              </w:rPr>
              <w:t xml:space="preserve"> for both the generators.</w:t>
            </w:r>
          </w:p>
          <w:p w14:paraId="182BE24E" w14:textId="6A163AD4" w:rsidR="00EB6F73" w:rsidRPr="00D50E16" w:rsidRDefault="00EB6F73" w:rsidP="00BB21EA">
            <w:pPr>
              <w:pStyle w:val="ListParagraph"/>
              <w:numPr>
                <w:ilvl w:val="0"/>
                <w:numId w:val="6"/>
              </w:numPr>
              <w:tabs>
                <w:tab w:val="left" w:pos="567"/>
              </w:tabs>
              <w:spacing w:beforeLines="100" w:before="240" w:after="120" w:line="240" w:lineRule="auto"/>
              <w:ind w:left="567" w:right="412" w:hanging="567"/>
              <w:contextualSpacing/>
              <w:rPr>
                <w:rFonts w:cs="Arial"/>
              </w:rPr>
            </w:pPr>
            <w:r w:rsidRPr="00D50E16">
              <w:rPr>
                <w:rFonts w:cs="Arial"/>
              </w:rPr>
              <w:t xml:space="preserve">The closing date is </w:t>
            </w:r>
            <w:r w:rsidR="002220F5">
              <w:rPr>
                <w:rFonts w:cs="Arial"/>
              </w:rPr>
              <w:t>30</w:t>
            </w:r>
            <w:r w:rsidR="002220F5" w:rsidRPr="00D50E16">
              <w:rPr>
                <w:rFonts w:cs="Arial"/>
              </w:rPr>
              <w:t xml:space="preserve"> </w:t>
            </w:r>
            <w:r w:rsidR="002D0BBE">
              <w:rPr>
                <w:rFonts w:cs="Arial"/>
              </w:rPr>
              <w:t>May</w:t>
            </w:r>
            <w:r w:rsidR="00D359ED" w:rsidRPr="00D50E16">
              <w:rPr>
                <w:rFonts w:cs="Arial"/>
              </w:rPr>
              <w:t xml:space="preserve"> </w:t>
            </w:r>
            <w:r w:rsidRPr="00D50E16">
              <w:rPr>
                <w:rFonts w:cs="Arial"/>
              </w:rPr>
              <w:t>20</w:t>
            </w:r>
            <w:r w:rsidR="00145938" w:rsidRPr="00D50E16">
              <w:rPr>
                <w:rFonts w:cs="Arial"/>
              </w:rPr>
              <w:t>2</w:t>
            </w:r>
            <w:r w:rsidR="002D0BBE">
              <w:rPr>
                <w:rFonts w:cs="Arial"/>
              </w:rPr>
              <w:t>3</w:t>
            </w:r>
            <w:r w:rsidRPr="00D50E16">
              <w:rPr>
                <w:rFonts w:cs="Arial"/>
              </w:rPr>
              <w:t xml:space="preserve"> at 11:00</w:t>
            </w:r>
          </w:p>
          <w:p w14:paraId="669593B0" w14:textId="2A9FE738" w:rsidR="00EB6F73" w:rsidRPr="009716D2" w:rsidRDefault="00EB6F73" w:rsidP="009716D2">
            <w:pPr>
              <w:tabs>
                <w:tab w:val="left" w:pos="567"/>
              </w:tabs>
              <w:spacing w:beforeLines="100" w:before="240" w:after="120"/>
              <w:ind w:right="412"/>
              <w:contextualSpacing/>
              <w:jc w:val="left"/>
              <w:rPr>
                <w:rFonts w:asciiTheme="minorHAnsi" w:hAnsiTheme="minorHAnsi" w:cstheme="minorHAnsi"/>
                <w:b/>
                <w:u w:val="single"/>
              </w:rPr>
            </w:pPr>
            <w:r w:rsidRPr="009716D2">
              <w:rPr>
                <w:rFonts w:asciiTheme="minorHAnsi" w:hAnsiTheme="minorHAnsi" w:cstheme="minorHAnsi"/>
                <w:b/>
                <w:u w:val="single"/>
              </w:rPr>
              <w:t xml:space="preserve">Task: </w:t>
            </w:r>
            <w:r w:rsidR="00D61DBA" w:rsidRPr="009716D2">
              <w:rPr>
                <w:rFonts w:asciiTheme="minorHAnsi" w:hAnsiTheme="minorHAnsi" w:cstheme="minorHAnsi"/>
                <w:b/>
                <w:u w:val="single"/>
              </w:rPr>
              <w:t>1</w:t>
            </w:r>
          </w:p>
          <w:p w14:paraId="7445FF54" w14:textId="77777777" w:rsidR="00EE777F" w:rsidRPr="0001504C" w:rsidRDefault="00EB6F73" w:rsidP="00B960C5">
            <w:pPr>
              <w:ind w:right="414"/>
              <w:jc w:val="left"/>
              <w:rPr>
                <w:rFonts w:asciiTheme="minorHAnsi" w:hAnsiTheme="minorHAnsi" w:cstheme="minorHAnsi"/>
                <w:b/>
              </w:rPr>
            </w:pPr>
            <w:r w:rsidRPr="0001504C">
              <w:rPr>
                <w:rFonts w:asciiTheme="minorHAnsi" w:hAnsiTheme="minorHAnsi" w:cstheme="minorHAnsi"/>
                <w:b/>
              </w:rPr>
              <w:t>Recommend the</w:t>
            </w:r>
            <w:r w:rsidR="00EE777F" w:rsidRPr="0001504C">
              <w:rPr>
                <w:rFonts w:asciiTheme="minorHAnsi" w:hAnsiTheme="minorHAnsi" w:cstheme="minorHAnsi"/>
                <w:b/>
              </w:rPr>
              <w:t>:</w:t>
            </w:r>
          </w:p>
          <w:p w14:paraId="1BA0BE1D" w14:textId="77777777" w:rsidR="00EE777F" w:rsidRPr="0001504C" w:rsidRDefault="00EE777F" w:rsidP="00B960C5">
            <w:pPr>
              <w:pStyle w:val="ListParagraph"/>
              <w:numPr>
                <w:ilvl w:val="0"/>
                <w:numId w:val="45"/>
              </w:numPr>
              <w:spacing w:line="240" w:lineRule="auto"/>
              <w:ind w:left="1162" w:right="414" w:hanging="567"/>
              <w:jc w:val="left"/>
              <w:rPr>
                <w:rFonts w:asciiTheme="minorHAnsi" w:hAnsiTheme="minorHAnsi" w:cstheme="minorHAnsi"/>
                <w:b/>
                <w:sz w:val="24"/>
                <w:szCs w:val="24"/>
              </w:rPr>
            </w:pPr>
            <w:r w:rsidRPr="0001504C">
              <w:rPr>
                <w:rFonts w:asciiTheme="minorHAnsi" w:hAnsiTheme="minorHAnsi" w:cstheme="minorHAnsi"/>
                <w:sz w:val="24"/>
                <w:szCs w:val="24"/>
              </w:rPr>
              <w:t>C</w:t>
            </w:r>
            <w:r w:rsidR="00EB6F73" w:rsidRPr="0001504C">
              <w:rPr>
                <w:rFonts w:asciiTheme="minorHAnsi" w:hAnsiTheme="minorHAnsi" w:cstheme="minorHAnsi"/>
                <w:sz w:val="24"/>
                <w:szCs w:val="24"/>
              </w:rPr>
              <w:t>omposition</w:t>
            </w:r>
            <w:r w:rsidRPr="0001504C">
              <w:rPr>
                <w:rFonts w:asciiTheme="minorHAnsi" w:hAnsiTheme="minorHAnsi" w:cstheme="minorHAnsi"/>
                <w:sz w:val="24"/>
                <w:szCs w:val="24"/>
              </w:rPr>
              <w:t>; and</w:t>
            </w:r>
          </w:p>
          <w:p w14:paraId="1474F43A" w14:textId="0F988485" w:rsidR="00020DE2" w:rsidRPr="0001504C" w:rsidRDefault="00020DE2" w:rsidP="00B960C5">
            <w:pPr>
              <w:pStyle w:val="ListParagraph"/>
              <w:numPr>
                <w:ilvl w:val="0"/>
                <w:numId w:val="45"/>
              </w:numPr>
              <w:spacing w:line="240" w:lineRule="auto"/>
              <w:ind w:left="1161" w:right="414" w:hanging="567"/>
              <w:jc w:val="left"/>
              <w:rPr>
                <w:rFonts w:asciiTheme="minorHAnsi" w:hAnsiTheme="minorHAnsi" w:cstheme="minorHAnsi"/>
                <w:b/>
                <w:sz w:val="24"/>
                <w:szCs w:val="24"/>
              </w:rPr>
            </w:pPr>
            <w:r w:rsidRPr="0001504C">
              <w:rPr>
                <w:rFonts w:asciiTheme="minorHAnsi" w:hAnsiTheme="minorHAnsi" w:cstheme="minorHAnsi"/>
                <w:sz w:val="24"/>
                <w:szCs w:val="24"/>
              </w:rPr>
              <w:t>F</w:t>
            </w:r>
            <w:r w:rsidR="00EB6F73" w:rsidRPr="0001504C">
              <w:rPr>
                <w:rFonts w:asciiTheme="minorHAnsi" w:hAnsiTheme="minorHAnsi" w:cstheme="minorHAnsi"/>
                <w:sz w:val="24"/>
                <w:szCs w:val="24"/>
              </w:rPr>
              <w:t xml:space="preserve">unctions of the </w:t>
            </w:r>
            <w:r w:rsidR="00EB6F73" w:rsidRPr="0001504C">
              <w:rPr>
                <w:rFonts w:asciiTheme="minorHAnsi" w:hAnsiTheme="minorHAnsi" w:cstheme="minorHAnsi"/>
                <w:sz w:val="24"/>
                <w:szCs w:val="24"/>
                <w:lang w:eastAsia="en-ZA"/>
              </w:rPr>
              <w:t xml:space="preserve">Bid Specification </w:t>
            </w:r>
            <w:r w:rsidR="005C7782" w:rsidRPr="0001504C">
              <w:rPr>
                <w:rFonts w:asciiTheme="minorHAnsi" w:hAnsiTheme="minorHAnsi" w:cstheme="minorHAnsi"/>
                <w:sz w:val="24"/>
                <w:szCs w:val="24"/>
                <w:lang w:eastAsia="en-ZA"/>
              </w:rPr>
              <w:t>C</w:t>
            </w:r>
            <w:r w:rsidR="00EB6F73" w:rsidRPr="0001504C">
              <w:rPr>
                <w:rFonts w:asciiTheme="minorHAnsi" w:hAnsiTheme="minorHAnsi" w:cstheme="minorHAnsi"/>
                <w:sz w:val="24"/>
                <w:szCs w:val="24"/>
                <w:lang w:eastAsia="en-ZA"/>
              </w:rPr>
              <w:t>ommittee to procure the equipment.</w:t>
            </w:r>
          </w:p>
          <w:p w14:paraId="0F78A23E" w14:textId="77777777" w:rsidR="0001504C" w:rsidRPr="009716D2" w:rsidRDefault="003C30D0" w:rsidP="003C30D0">
            <w:pPr>
              <w:spacing w:before="120"/>
              <w:ind w:right="414"/>
              <w:jc w:val="left"/>
              <w:rPr>
                <w:rFonts w:asciiTheme="minorHAnsi" w:hAnsiTheme="minorHAnsi" w:cstheme="minorHAnsi"/>
                <w:b/>
                <w:u w:val="single"/>
              </w:rPr>
            </w:pPr>
            <w:r w:rsidRPr="009716D2">
              <w:rPr>
                <w:rFonts w:asciiTheme="minorHAnsi" w:hAnsiTheme="minorHAnsi" w:cstheme="minorHAnsi"/>
                <w:b/>
                <w:u w:val="single"/>
              </w:rPr>
              <w:t>Task: 2</w:t>
            </w:r>
          </w:p>
          <w:p w14:paraId="3972C8D0" w14:textId="7E95514F" w:rsidR="002220F5" w:rsidRDefault="00EB6F73" w:rsidP="00177FCD">
            <w:pPr>
              <w:spacing w:before="120"/>
              <w:ind w:right="412"/>
              <w:rPr>
                <w:rFonts w:asciiTheme="minorHAnsi" w:hAnsiTheme="minorHAnsi" w:cstheme="minorHAnsi"/>
              </w:rPr>
            </w:pPr>
            <w:r w:rsidRPr="00177FCD">
              <w:rPr>
                <w:rFonts w:asciiTheme="minorHAnsi" w:hAnsiTheme="minorHAnsi" w:cstheme="minorHAnsi"/>
              </w:rPr>
              <w:t>Conduct market and supplier analysis and specifically comment on the aspects</w:t>
            </w:r>
            <w:r w:rsidR="002220F5">
              <w:rPr>
                <w:rFonts w:asciiTheme="minorHAnsi" w:hAnsiTheme="minorHAnsi" w:cstheme="minorHAnsi"/>
              </w:rPr>
              <w:t xml:space="preserve"> listed below.</w:t>
            </w:r>
          </w:p>
          <w:p w14:paraId="062A7F40" w14:textId="415D4E18" w:rsidR="00EB6F73" w:rsidRDefault="000C069A" w:rsidP="00177FCD">
            <w:pPr>
              <w:spacing w:before="120"/>
              <w:ind w:right="412"/>
              <w:rPr>
                <w:rFonts w:asciiTheme="minorHAnsi" w:hAnsiTheme="minorHAnsi" w:cstheme="minorHAnsi"/>
              </w:rPr>
            </w:pPr>
            <w:r w:rsidRPr="00177FCD">
              <w:rPr>
                <w:rFonts w:asciiTheme="minorHAnsi" w:hAnsiTheme="minorHAnsi" w:cstheme="minorHAnsi"/>
              </w:rPr>
              <w:t xml:space="preserve">All the </w:t>
            </w:r>
            <w:r w:rsidR="00177FCD" w:rsidRPr="00177FCD">
              <w:rPr>
                <w:rFonts w:asciiTheme="minorHAnsi" w:hAnsiTheme="minorHAnsi" w:cstheme="minorHAnsi"/>
              </w:rPr>
              <w:t xml:space="preserve">headings below must be </w:t>
            </w:r>
            <w:r w:rsidR="00BD60FF">
              <w:rPr>
                <w:rFonts w:asciiTheme="minorHAnsi" w:hAnsiTheme="minorHAnsi" w:cstheme="minorHAnsi"/>
                <w:u w:val="single"/>
              </w:rPr>
              <w:t>addressed</w:t>
            </w:r>
            <w:r w:rsidR="00177FCD" w:rsidRPr="00BD60FF">
              <w:rPr>
                <w:rFonts w:asciiTheme="minorHAnsi" w:hAnsiTheme="minorHAnsi" w:cstheme="minorHAnsi"/>
                <w:u w:val="single"/>
              </w:rPr>
              <w:t xml:space="preserve"> separately</w:t>
            </w:r>
            <w:r w:rsidR="00177FCD" w:rsidRPr="00177FCD">
              <w:rPr>
                <w:rFonts w:asciiTheme="minorHAnsi" w:hAnsiTheme="minorHAnsi" w:cstheme="minorHAnsi"/>
              </w:rPr>
              <w:t xml:space="preserve"> and the BSC must note </w:t>
            </w:r>
            <w:r w:rsidR="00177FCD" w:rsidRPr="003544C4">
              <w:rPr>
                <w:rFonts w:asciiTheme="minorHAnsi" w:hAnsiTheme="minorHAnsi" w:cstheme="minorHAnsi"/>
                <w:u w:val="single"/>
              </w:rPr>
              <w:t>the decisions</w:t>
            </w:r>
            <w:r w:rsidR="00177FCD" w:rsidRPr="00177FCD">
              <w:rPr>
                <w:rFonts w:asciiTheme="minorHAnsi" w:hAnsiTheme="minorHAnsi" w:cstheme="minorHAnsi"/>
              </w:rPr>
              <w:t xml:space="preserve"> that were made regarding </w:t>
            </w:r>
            <w:r w:rsidR="003544C4">
              <w:rPr>
                <w:rFonts w:asciiTheme="minorHAnsi" w:hAnsiTheme="minorHAnsi" w:cstheme="minorHAnsi"/>
              </w:rPr>
              <w:t>the procurement of the emergency generators.</w:t>
            </w:r>
            <w:r w:rsidR="00724B10">
              <w:rPr>
                <w:rFonts w:asciiTheme="minorHAnsi" w:hAnsiTheme="minorHAnsi" w:cstheme="minorHAnsi"/>
              </w:rPr>
              <w:t xml:space="preserve"> (NB.</w:t>
            </w:r>
            <w:r w:rsidR="00C55557">
              <w:rPr>
                <w:rFonts w:asciiTheme="minorHAnsi" w:hAnsiTheme="minorHAnsi" w:cstheme="minorHAnsi"/>
              </w:rPr>
              <w:t xml:space="preserve"> </w:t>
            </w:r>
            <w:r w:rsidR="00724B10">
              <w:rPr>
                <w:rFonts w:asciiTheme="minorHAnsi" w:hAnsiTheme="minorHAnsi" w:cstheme="minorHAnsi"/>
              </w:rPr>
              <w:t xml:space="preserve">Your answer/s must reflect </w:t>
            </w:r>
            <w:r w:rsidR="00C55557">
              <w:rPr>
                <w:rFonts w:asciiTheme="minorHAnsi" w:hAnsiTheme="minorHAnsi" w:cstheme="minorHAnsi"/>
              </w:rPr>
              <w:t>“</w:t>
            </w:r>
            <w:r w:rsidR="00724B10">
              <w:rPr>
                <w:rFonts w:asciiTheme="minorHAnsi" w:hAnsiTheme="minorHAnsi" w:cstheme="minorHAnsi"/>
              </w:rPr>
              <w:t>decisions</w:t>
            </w:r>
            <w:r w:rsidR="00C55557">
              <w:rPr>
                <w:rFonts w:asciiTheme="minorHAnsi" w:hAnsiTheme="minorHAnsi" w:cstheme="minorHAnsi"/>
              </w:rPr>
              <w:t>”</w:t>
            </w:r>
            <w:r w:rsidR="00724B10">
              <w:rPr>
                <w:rFonts w:asciiTheme="minorHAnsi" w:hAnsiTheme="minorHAnsi" w:cstheme="minorHAnsi"/>
              </w:rPr>
              <w:t xml:space="preserve"> and not </w:t>
            </w:r>
            <w:r w:rsidR="00C55557">
              <w:rPr>
                <w:rFonts w:asciiTheme="minorHAnsi" w:hAnsiTheme="minorHAnsi" w:cstheme="minorHAnsi"/>
              </w:rPr>
              <w:t>“</w:t>
            </w:r>
            <w:r w:rsidR="00724B10">
              <w:rPr>
                <w:rFonts w:asciiTheme="minorHAnsi" w:hAnsiTheme="minorHAnsi" w:cstheme="minorHAnsi"/>
              </w:rPr>
              <w:t>policy</w:t>
            </w:r>
            <w:r w:rsidR="00C55557">
              <w:rPr>
                <w:rFonts w:asciiTheme="minorHAnsi" w:hAnsiTheme="minorHAnsi" w:cstheme="minorHAnsi"/>
              </w:rPr>
              <w:t>”</w:t>
            </w:r>
            <w:r w:rsidR="00724B10">
              <w:rPr>
                <w:rFonts w:asciiTheme="minorHAnsi" w:hAnsiTheme="minorHAnsi" w:cstheme="minorHAnsi"/>
              </w:rPr>
              <w:t>)</w:t>
            </w:r>
            <w:r w:rsidR="00EB6F73" w:rsidRPr="00177FCD">
              <w:rPr>
                <w:rFonts w:asciiTheme="minorHAnsi" w:hAnsiTheme="minorHAnsi" w:cstheme="minorHAnsi"/>
              </w:rPr>
              <w:t xml:space="preserve"> </w:t>
            </w:r>
          </w:p>
          <w:p w14:paraId="27607EA9" w14:textId="3A30F60B" w:rsidR="00EB6F73" w:rsidRDefault="00EB6F73" w:rsidP="00D359ED">
            <w:pPr>
              <w:pStyle w:val="ListParagraph"/>
              <w:numPr>
                <w:ilvl w:val="0"/>
                <w:numId w:val="9"/>
              </w:numPr>
              <w:ind w:left="1134" w:right="412" w:hanging="567"/>
              <w:contextualSpacing/>
              <w:rPr>
                <w:rFonts w:cs="Arial"/>
              </w:rPr>
            </w:pPr>
            <w:r w:rsidRPr="00D50E16">
              <w:rPr>
                <w:rFonts w:cs="Arial"/>
              </w:rPr>
              <w:t>Provide details on historical procurement for a similar requirement</w:t>
            </w:r>
            <w:r w:rsidR="00FB1936" w:rsidRPr="00D50E16">
              <w:rPr>
                <w:rFonts w:cs="Arial"/>
              </w:rPr>
              <w:t xml:space="preserve"> that may/or may not been procured</w:t>
            </w:r>
            <w:r w:rsidRPr="00D50E16">
              <w:rPr>
                <w:rFonts w:cs="Arial"/>
              </w:rPr>
              <w:t xml:space="preserve"> </w:t>
            </w:r>
          </w:p>
          <w:p w14:paraId="3BE7ED04" w14:textId="77777777" w:rsidR="00EB6F73" w:rsidRPr="00D50E16" w:rsidRDefault="00EB6F73" w:rsidP="00D359ED">
            <w:pPr>
              <w:pStyle w:val="ListParagraph"/>
              <w:numPr>
                <w:ilvl w:val="0"/>
                <w:numId w:val="10"/>
              </w:numPr>
              <w:ind w:left="1134" w:right="412" w:hanging="567"/>
              <w:contextualSpacing/>
              <w:rPr>
                <w:rFonts w:cs="Arial"/>
              </w:rPr>
            </w:pPr>
            <w:r w:rsidRPr="00D50E16">
              <w:rPr>
                <w:rFonts w:cs="Arial"/>
              </w:rPr>
              <w:t>Determine sourcing strategy/bidding method</w:t>
            </w:r>
            <w:r w:rsidR="00FB1936" w:rsidRPr="00D50E16">
              <w:rPr>
                <w:rFonts w:cs="Arial"/>
              </w:rPr>
              <w:t xml:space="preserve"> that will be utilised</w:t>
            </w:r>
            <w:r w:rsidRPr="00D50E16">
              <w:rPr>
                <w:rFonts w:cs="Arial"/>
              </w:rPr>
              <w:t>.</w:t>
            </w:r>
          </w:p>
          <w:p w14:paraId="4B7C8134" w14:textId="13396051" w:rsidR="00FB1936" w:rsidRPr="00D50E16" w:rsidRDefault="00EB6F73" w:rsidP="00D359ED">
            <w:pPr>
              <w:pStyle w:val="ListParagraph"/>
              <w:numPr>
                <w:ilvl w:val="0"/>
                <w:numId w:val="10"/>
              </w:numPr>
              <w:ind w:left="1134" w:right="412" w:hanging="567"/>
              <w:contextualSpacing/>
              <w:rPr>
                <w:rFonts w:cs="Arial"/>
              </w:rPr>
            </w:pPr>
            <w:r w:rsidRPr="00D50E16">
              <w:rPr>
                <w:rFonts w:cs="Arial"/>
              </w:rPr>
              <w:t>Indicate which preferential procurement system will be utili</w:t>
            </w:r>
            <w:r w:rsidR="00020DE2" w:rsidRPr="00D50E16">
              <w:rPr>
                <w:rFonts w:cs="Arial"/>
              </w:rPr>
              <w:t>s</w:t>
            </w:r>
            <w:r w:rsidRPr="00D50E16">
              <w:rPr>
                <w:rFonts w:cs="Arial"/>
              </w:rPr>
              <w:t>ed.</w:t>
            </w:r>
          </w:p>
          <w:p w14:paraId="02757E10" w14:textId="77777777" w:rsidR="00FB1936" w:rsidRPr="00D50E16" w:rsidRDefault="00FB1936" w:rsidP="00D359ED">
            <w:pPr>
              <w:pStyle w:val="ListParagraph"/>
              <w:numPr>
                <w:ilvl w:val="0"/>
                <w:numId w:val="10"/>
              </w:numPr>
              <w:ind w:left="1134" w:right="412" w:hanging="567"/>
              <w:contextualSpacing/>
              <w:rPr>
                <w:rFonts w:cs="Arial"/>
              </w:rPr>
            </w:pPr>
            <w:r w:rsidRPr="00D50E16">
              <w:rPr>
                <w:rFonts w:cs="Arial"/>
              </w:rPr>
              <w:t>Decide if compulsory subcontracting will be a requirement.</w:t>
            </w:r>
          </w:p>
          <w:p w14:paraId="7071DAF1" w14:textId="77777777" w:rsidR="00EB6F73" w:rsidRPr="00D50E16" w:rsidRDefault="00FB1936" w:rsidP="00D359ED">
            <w:pPr>
              <w:pStyle w:val="ListParagraph"/>
              <w:numPr>
                <w:ilvl w:val="0"/>
                <w:numId w:val="10"/>
              </w:numPr>
              <w:ind w:left="1134" w:right="412" w:hanging="567"/>
              <w:contextualSpacing/>
              <w:rPr>
                <w:rFonts w:cs="Arial"/>
              </w:rPr>
            </w:pPr>
            <w:r w:rsidRPr="00D50E16">
              <w:rPr>
                <w:rFonts w:cs="Arial"/>
              </w:rPr>
              <w:t>Decide on any compulsory pre-qualification.</w:t>
            </w:r>
            <w:r w:rsidR="00EB6F73" w:rsidRPr="00D50E16">
              <w:rPr>
                <w:rFonts w:cs="Arial"/>
              </w:rPr>
              <w:t xml:space="preserve"> </w:t>
            </w:r>
          </w:p>
          <w:p w14:paraId="5AE9330E" w14:textId="75173989" w:rsidR="00EB6F73" w:rsidRPr="00D50E16" w:rsidRDefault="00EB6F73" w:rsidP="00D359ED">
            <w:pPr>
              <w:pStyle w:val="ListParagraph"/>
              <w:numPr>
                <w:ilvl w:val="0"/>
                <w:numId w:val="10"/>
              </w:numPr>
              <w:ind w:left="1134" w:right="412" w:hanging="567"/>
              <w:contextualSpacing/>
              <w:rPr>
                <w:rFonts w:cs="Arial"/>
                <w:b/>
              </w:rPr>
            </w:pPr>
            <w:r w:rsidRPr="00D50E16">
              <w:rPr>
                <w:rFonts w:cs="Arial"/>
              </w:rPr>
              <w:t>Compile the specifications for “the emergency generators”</w:t>
            </w:r>
            <w:r w:rsidR="00FB1936" w:rsidRPr="00D50E16">
              <w:rPr>
                <w:rFonts w:cs="Arial"/>
              </w:rPr>
              <w:t xml:space="preserve"> </w:t>
            </w:r>
            <w:r w:rsidR="005C4976">
              <w:rPr>
                <w:rFonts w:cs="Arial"/>
              </w:rPr>
              <w:t>(provide full specifications)</w:t>
            </w:r>
          </w:p>
          <w:p w14:paraId="3F589965" w14:textId="52EF3A4F" w:rsidR="00FB1936" w:rsidRPr="00D50E16" w:rsidRDefault="00FB1936" w:rsidP="00FB1936">
            <w:pPr>
              <w:pStyle w:val="ListParagraph"/>
              <w:numPr>
                <w:ilvl w:val="0"/>
                <w:numId w:val="10"/>
              </w:numPr>
              <w:ind w:left="1134" w:right="412" w:hanging="567"/>
              <w:contextualSpacing/>
              <w:rPr>
                <w:rFonts w:cs="Arial"/>
              </w:rPr>
            </w:pPr>
            <w:r w:rsidRPr="00D50E16">
              <w:rPr>
                <w:rFonts w:cs="Arial"/>
              </w:rPr>
              <w:t xml:space="preserve">Decide which incidental services must be included as part of the specifications </w:t>
            </w:r>
            <w:r w:rsidR="002C1118" w:rsidRPr="00D50E16">
              <w:rPr>
                <w:rFonts w:cs="Arial"/>
              </w:rPr>
              <w:t>to</w:t>
            </w:r>
            <w:r w:rsidRPr="00D50E16">
              <w:rPr>
                <w:rFonts w:cs="Arial"/>
              </w:rPr>
              <w:t xml:space="preserve"> adhere to the policy of “total cost of ownership”.</w:t>
            </w:r>
          </w:p>
          <w:p w14:paraId="45019474" w14:textId="77777777" w:rsidR="00EB6F73" w:rsidRPr="00D50E16" w:rsidRDefault="00EB6F73" w:rsidP="00D359ED">
            <w:pPr>
              <w:pStyle w:val="ListParagraph"/>
              <w:numPr>
                <w:ilvl w:val="0"/>
                <w:numId w:val="10"/>
              </w:numPr>
              <w:ind w:left="1134" w:right="412" w:hanging="567"/>
              <w:contextualSpacing/>
              <w:rPr>
                <w:rFonts w:cs="Arial"/>
              </w:rPr>
            </w:pPr>
            <w:r w:rsidRPr="00D50E16">
              <w:rPr>
                <w:rFonts w:cs="Arial"/>
              </w:rPr>
              <w:t>Determine the validity period for price proposals.</w:t>
            </w:r>
            <w:r w:rsidRPr="00D50E16">
              <w:rPr>
                <w:rFonts w:cs="Arial"/>
                <w:b/>
                <w:color w:val="FF0000"/>
              </w:rPr>
              <w:t xml:space="preserve"> </w:t>
            </w:r>
          </w:p>
          <w:p w14:paraId="68A8FB08" w14:textId="72CE6571" w:rsidR="00EB6F73" w:rsidRPr="00D50E16" w:rsidRDefault="00EB6F73" w:rsidP="00D359ED">
            <w:pPr>
              <w:pStyle w:val="ListParagraph"/>
              <w:numPr>
                <w:ilvl w:val="0"/>
                <w:numId w:val="10"/>
              </w:numPr>
              <w:ind w:left="1134" w:right="412" w:hanging="567"/>
              <w:contextualSpacing/>
              <w:rPr>
                <w:rFonts w:cs="Arial"/>
              </w:rPr>
            </w:pPr>
            <w:r w:rsidRPr="00D50E16">
              <w:rPr>
                <w:rFonts w:cs="Arial"/>
              </w:rPr>
              <w:t>Decide on possible briefing meetings</w:t>
            </w:r>
            <w:r w:rsidR="005C7782" w:rsidRPr="00D50E16">
              <w:rPr>
                <w:rFonts w:cs="Arial"/>
              </w:rPr>
              <w:t xml:space="preserve"> or site inspections.</w:t>
            </w:r>
          </w:p>
          <w:p w14:paraId="35B35A64" w14:textId="77777777" w:rsidR="00EB6F73" w:rsidRPr="00D50E16" w:rsidRDefault="00EB6F73" w:rsidP="00D359ED">
            <w:pPr>
              <w:pStyle w:val="ListParagraph"/>
              <w:numPr>
                <w:ilvl w:val="0"/>
                <w:numId w:val="10"/>
              </w:numPr>
              <w:ind w:left="1134" w:right="412" w:hanging="567"/>
              <w:contextualSpacing/>
              <w:rPr>
                <w:rFonts w:cs="Arial"/>
              </w:rPr>
            </w:pPr>
            <w:r w:rsidRPr="00D50E16">
              <w:rPr>
                <w:rFonts w:cs="Arial"/>
              </w:rPr>
              <w:t>Decide if firm or non-firm prices will be requested</w:t>
            </w:r>
          </w:p>
          <w:p w14:paraId="3C9F8B2A" w14:textId="77777777" w:rsidR="00EB6F73" w:rsidRPr="00D50E16" w:rsidRDefault="00EB6F73" w:rsidP="00D359ED">
            <w:pPr>
              <w:pStyle w:val="ListParagraph"/>
              <w:numPr>
                <w:ilvl w:val="0"/>
                <w:numId w:val="10"/>
              </w:numPr>
              <w:ind w:left="1134" w:right="412" w:hanging="567"/>
              <w:contextualSpacing/>
              <w:rPr>
                <w:rFonts w:cs="Arial"/>
              </w:rPr>
            </w:pPr>
            <w:r w:rsidRPr="00D50E16">
              <w:rPr>
                <w:rFonts w:cs="Arial"/>
              </w:rPr>
              <w:t>Decide on the advertisement strategy that should be followed.</w:t>
            </w:r>
          </w:p>
          <w:p w14:paraId="4FAAA61F" w14:textId="77777777" w:rsidR="00EB6F73" w:rsidRPr="00D50E16" w:rsidRDefault="00EB6F73" w:rsidP="00D359ED">
            <w:pPr>
              <w:pStyle w:val="ListParagraph"/>
              <w:numPr>
                <w:ilvl w:val="0"/>
                <w:numId w:val="10"/>
              </w:numPr>
              <w:ind w:left="1134" w:right="412" w:hanging="567"/>
              <w:contextualSpacing/>
              <w:rPr>
                <w:rFonts w:cs="Arial"/>
              </w:rPr>
            </w:pPr>
            <w:r w:rsidRPr="00D50E16">
              <w:rPr>
                <w:rFonts w:cs="Arial"/>
              </w:rPr>
              <w:t>Stipulate special conditions of contract.</w:t>
            </w:r>
          </w:p>
          <w:p w14:paraId="60B3C143" w14:textId="078E46A3" w:rsidR="001A0C18" w:rsidRPr="00D50E16" w:rsidRDefault="00EB6F73" w:rsidP="00B960C5">
            <w:pPr>
              <w:pStyle w:val="ListParagraph"/>
              <w:numPr>
                <w:ilvl w:val="0"/>
                <w:numId w:val="10"/>
              </w:numPr>
              <w:ind w:left="1134" w:right="412" w:hanging="567"/>
              <w:contextualSpacing/>
              <w:rPr>
                <w:rFonts w:cs="Arial"/>
              </w:rPr>
            </w:pPr>
            <w:r w:rsidRPr="00D50E16">
              <w:rPr>
                <w:rFonts w:cs="Arial"/>
              </w:rPr>
              <w:t xml:space="preserve">Make a list of all the documents that will be sent to the supplier as part of the “invitation to bid” </w:t>
            </w:r>
          </w:p>
        </w:tc>
      </w:tr>
    </w:tbl>
    <w:p w14:paraId="142FBC4C" w14:textId="10C4A117" w:rsidR="00145938" w:rsidRDefault="00145938">
      <w:pPr>
        <w:jc w:val="left"/>
        <w:rPr>
          <w:rFonts w:cs="Arial"/>
          <w:b/>
        </w:rPr>
      </w:pPr>
    </w:p>
    <w:tbl>
      <w:tblPr>
        <w:tblW w:w="5003"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6412"/>
        <w:gridCol w:w="2798"/>
      </w:tblGrid>
      <w:tr w:rsidR="006B52AA" w:rsidRPr="00D50E16" w14:paraId="79270FA2" w14:textId="77777777" w:rsidTr="002A0DE9">
        <w:trPr>
          <w:cantSplit/>
          <w:trHeight w:val="743"/>
          <w:jc w:val="center"/>
        </w:trPr>
        <w:tc>
          <w:tcPr>
            <w:tcW w:w="5000" w:type="pct"/>
            <w:gridSpan w:val="2"/>
            <w:tcBorders>
              <w:bottom w:val="single" w:sz="6" w:space="0" w:color="BFBFBF"/>
            </w:tcBorders>
            <w:shd w:val="clear" w:color="auto" w:fill="FDE9D9" w:themeFill="accent6" w:themeFillTint="33"/>
          </w:tcPr>
          <w:p w14:paraId="17CBE530" w14:textId="77777777" w:rsidR="006B52AA" w:rsidRPr="00D50E16" w:rsidRDefault="006B52AA" w:rsidP="00DA1BDA">
            <w:pPr>
              <w:pStyle w:val="content"/>
              <w:jc w:val="center"/>
              <w:rPr>
                <w:rFonts w:cs="Arial"/>
                <w:b/>
                <w:highlight w:val="yellow"/>
                <w:lang w:val="en-ZA"/>
              </w:rPr>
            </w:pPr>
          </w:p>
          <w:p w14:paraId="04242188" w14:textId="248A1630" w:rsidR="006B52AA" w:rsidRPr="00D50E16" w:rsidRDefault="006B52AA" w:rsidP="00DA1BDA">
            <w:pPr>
              <w:pStyle w:val="content"/>
              <w:rPr>
                <w:rFonts w:cs="Arial"/>
                <w:bCs/>
                <w:highlight w:val="yellow"/>
                <w:lang w:val="en-ZA"/>
              </w:rPr>
            </w:pPr>
            <w:r w:rsidRPr="00D50E16">
              <w:rPr>
                <w:rFonts w:cs="Arial"/>
                <w:b/>
                <w:lang w:val="en-ZA"/>
              </w:rPr>
              <w:t xml:space="preserve">QUESTION </w:t>
            </w:r>
            <w:r w:rsidR="00AD2A2D">
              <w:rPr>
                <w:rFonts w:cs="Arial"/>
                <w:b/>
                <w:lang w:val="en-ZA"/>
              </w:rPr>
              <w:t>9</w:t>
            </w:r>
            <w:r w:rsidRPr="00D50E16">
              <w:rPr>
                <w:rFonts w:cs="Arial"/>
                <w:b/>
                <w:lang w:val="en-ZA"/>
              </w:rPr>
              <w:t xml:space="preserve">: PRACTICAL ASSIGNMENT – BID </w:t>
            </w:r>
            <w:r>
              <w:rPr>
                <w:rFonts w:cs="Arial"/>
                <w:b/>
                <w:lang w:val="en-ZA"/>
              </w:rPr>
              <w:t>EVALUATION</w:t>
            </w:r>
            <w:r w:rsidRPr="00D50E16">
              <w:rPr>
                <w:rFonts w:cs="Arial"/>
                <w:b/>
                <w:lang w:val="en-ZA"/>
              </w:rPr>
              <w:t xml:space="preserve"> COMMITTEE </w:t>
            </w:r>
          </w:p>
        </w:tc>
      </w:tr>
      <w:tr w:rsidR="006B52AA" w:rsidRPr="00D50E16" w14:paraId="2313089A" w14:textId="77777777" w:rsidTr="00DA1BDA">
        <w:tblPrEx>
          <w:tblBorders>
            <w:insideH w:val="single" w:sz="6" w:space="0" w:color="BFBFBF"/>
            <w:insideV w:val="single" w:sz="6" w:space="0" w:color="BFBFBF"/>
          </w:tblBorders>
        </w:tblPrEx>
        <w:trPr>
          <w:cantSplit/>
          <w:jc w:val="center"/>
        </w:trPr>
        <w:tc>
          <w:tcPr>
            <w:tcW w:w="5000" w:type="pct"/>
            <w:gridSpan w:val="2"/>
            <w:shd w:val="clear" w:color="000000" w:fill="auto"/>
          </w:tcPr>
          <w:p w14:paraId="6A8FA0A7" w14:textId="77777777" w:rsidR="006B52AA" w:rsidRPr="00D50E16" w:rsidRDefault="006B52AA" w:rsidP="00DA1BDA">
            <w:pPr>
              <w:pStyle w:val="content"/>
              <w:rPr>
                <w:rFonts w:cs="Arial"/>
                <w:bCs/>
                <w:highlight w:val="yellow"/>
                <w:lang w:val="en-ZA"/>
              </w:rPr>
            </w:pPr>
          </w:p>
        </w:tc>
      </w:tr>
      <w:tr w:rsidR="006B52AA" w:rsidRPr="00D50E16" w14:paraId="37CEB859" w14:textId="77777777" w:rsidTr="00DA1BDA">
        <w:tblPrEx>
          <w:tblBorders>
            <w:insideH w:val="single" w:sz="6" w:space="0" w:color="BFBFBF"/>
            <w:insideV w:val="single" w:sz="6" w:space="0" w:color="BFBFBF"/>
          </w:tblBorders>
        </w:tblPrEx>
        <w:trPr>
          <w:cantSplit/>
          <w:jc w:val="center"/>
        </w:trPr>
        <w:tc>
          <w:tcPr>
            <w:tcW w:w="3481" w:type="pct"/>
            <w:shd w:val="pct10" w:color="000000" w:fill="FFFFFF"/>
          </w:tcPr>
          <w:p w14:paraId="2C3DBEEF" w14:textId="0CFAB4BA" w:rsidR="006B52AA" w:rsidRPr="00D50E16" w:rsidRDefault="006B52AA" w:rsidP="00DA1BDA">
            <w:pPr>
              <w:pStyle w:val="ListParagraph"/>
              <w:numPr>
                <w:ilvl w:val="0"/>
                <w:numId w:val="11"/>
              </w:numPr>
              <w:spacing w:before="240" w:line="240" w:lineRule="auto"/>
              <w:ind w:hanging="357"/>
              <w:jc w:val="left"/>
              <w:rPr>
                <w:rFonts w:cs="Arial"/>
              </w:rPr>
            </w:pPr>
            <w:r w:rsidRPr="00D50E16">
              <w:rPr>
                <w:rFonts w:cs="Arial"/>
              </w:rPr>
              <w:t xml:space="preserve">Bid </w:t>
            </w:r>
            <w:r w:rsidR="008C2866">
              <w:rPr>
                <w:rFonts w:cs="Arial"/>
              </w:rPr>
              <w:t>Evaluation</w:t>
            </w:r>
            <w:r w:rsidRPr="00D50E16">
              <w:rPr>
                <w:rFonts w:cs="Arial"/>
              </w:rPr>
              <w:t xml:space="preserve"> Committee:</w:t>
            </w:r>
          </w:p>
          <w:p w14:paraId="57D29922" w14:textId="1DB866A4" w:rsidR="006B52AA" w:rsidRPr="00D50E16" w:rsidRDefault="00C059A5" w:rsidP="00DA1BDA">
            <w:pPr>
              <w:pStyle w:val="ListParagraph"/>
              <w:numPr>
                <w:ilvl w:val="1"/>
                <w:numId w:val="11"/>
              </w:numPr>
              <w:spacing w:before="240" w:line="240" w:lineRule="auto"/>
              <w:ind w:hanging="357"/>
              <w:rPr>
                <w:rFonts w:cs="Arial"/>
              </w:rPr>
            </w:pPr>
            <w:r>
              <w:rPr>
                <w:rFonts w:cs="Arial"/>
              </w:rPr>
              <w:t xml:space="preserve">Recommend </w:t>
            </w:r>
            <w:r w:rsidR="00AD2A2D">
              <w:rPr>
                <w:rFonts w:cs="Arial"/>
              </w:rPr>
              <w:t>the compilation of the Bid Evaluation Committee</w:t>
            </w:r>
            <w:r w:rsidR="002220F5">
              <w:rPr>
                <w:rFonts w:cs="Arial"/>
              </w:rPr>
              <w:t xml:space="preserve"> for the activity in Question 8.</w:t>
            </w:r>
          </w:p>
          <w:p w14:paraId="46545326" w14:textId="77777777" w:rsidR="006B52AA" w:rsidRPr="001A0C18" w:rsidRDefault="00424C44" w:rsidP="00DA1BDA">
            <w:pPr>
              <w:pStyle w:val="ListParagraph"/>
              <w:numPr>
                <w:ilvl w:val="1"/>
                <w:numId w:val="11"/>
              </w:numPr>
              <w:spacing w:before="240" w:line="240" w:lineRule="auto"/>
              <w:ind w:hanging="357"/>
            </w:pPr>
            <w:r w:rsidRPr="00D50E16">
              <w:rPr>
                <w:rFonts w:cs="Arial"/>
              </w:rPr>
              <w:t xml:space="preserve">Explain the </w:t>
            </w:r>
            <w:r>
              <w:rPr>
                <w:rFonts w:cs="Arial"/>
              </w:rPr>
              <w:t>main functions of the BEC</w:t>
            </w:r>
          </w:p>
          <w:p w14:paraId="4549A40A" w14:textId="7835E30D" w:rsidR="001A0C18" w:rsidRPr="00D50E16" w:rsidRDefault="001A0C18" w:rsidP="003E588F">
            <w:pPr>
              <w:pStyle w:val="ListParagraph"/>
              <w:numPr>
                <w:ilvl w:val="0"/>
                <w:numId w:val="0"/>
              </w:numPr>
              <w:spacing w:before="240" w:line="240" w:lineRule="auto"/>
              <w:ind w:left="785"/>
            </w:pPr>
          </w:p>
        </w:tc>
        <w:tc>
          <w:tcPr>
            <w:tcW w:w="1519" w:type="pct"/>
            <w:shd w:val="pct10" w:color="000000" w:fill="FFFFFF"/>
          </w:tcPr>
          <w:p w14:paraId="3526E2AF" w14:textId="77777777" w:rsidR="006B52AA" w:rsidRPr="00D50E16" w:rsidRDefault="006B52AA" w:rsidP="00DA1BDA">
            <w:pPr>
              <w:pStyle w:val="content"/>
              <w:rPr>
                <w:rFonts w:cs="Arial"/>
                <w:bCs/>
                <w:lang w:val="en-ZA"/>
              </w:rPr>
            </w:pPr>
            <w:r w:rsidRPr="00D50E16">
              <w:rPr>
                <w:rFonts w:cs="Arial"/>
                <w:bCs/>
                <w:lang w:val="en-ZA"/>
              </w:rPr>
              <w:t>Specific Outcome: 6</w:t>
            </w:r>
          </w:p>
          <w:p w14:paraId="2FD31F41" w14:textId="77777777" w:rsidR="006B52AA" w:rsidRPr="00D50E16" w:rsidRDefault="006B52AA" w:rsidP="00DA1BDA">
            <w:pPr>
              <w:pStyle w:val="content"/>
              <w:rPr>
                <w:rFonts w:cs="Arial"/>
                <w:bCs/>
                <w:lang w:val="en-ZA"/>
              </w:rPr>
            </w:pPr>
            <w:r w:rsidRPr="00D50E16">
              <w:rPr>
                <w:rFonts w:cs="Arial"/>
                <w:bCs/>
                <w:lang w:val="en-ZA"/>
              </w:rPr>
              <w:t>Assessment Criteria: 6.1 – 6.6</w:t>
            </w:r>
          </w:p>
          <w:p w14:paraId="5162C59F" w14:textId="77777777" w:rsidR="006B52AA" w:rsidRPr="00D50E16" w:rsidRDefault="006B52AA" w:rsidP="00DA1BDA">
            <w:pPr>
              <w:pStyle w:val="content"/>
              <w:rPr>
                <w:rFonts w:cs="Arial"/>
                <w:bCs/>
                <w:lang w:val="en-ZA"/>
              </w:rPr>
            </w:pPr>
          </w:p>
          <w:p w14:paraId="554449C4" w14:textId="77777777" w:rsidR="006B52AA" w:rsidRPr="00D50E16" w:rsidRDefault="006B52AA" w:rsidP="00DA1BDA">
            <w:pPr>
              <w:pStyle w:val="content"/>
              <w:rPr>
                <w:rFonts w:cs="Arial"/>
                <w:bCs/>
                <w:lang w:val="en-ZA"/>
              </w:rPr>
            </w:pPr>
          </w:p>
        </w:tc>
      </w:tr>
    </w:tbl>
    <w:p w14:paraId="78F638AD" w14:textId="77777777" w:rsidR="006B52AA" w:rsidRPr="00D50E16" w:rsidRDefault="006B52AA">
      <w:pPr>
        <w:jc w:val="left"/>
        <w:rPr>
          <w:rFonts w:cs="Arial"/>
          <w:b/>
        </w:rPr>
      </w:pPr>
    </w:p>
    <w:tbl>
      <w:tblPr>
        <w:tblW w:w="5003"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6412"/>
        <w:gridCol w:w="2798"/>
      </w:tblGrid>
      <w:tr w:rsidR="00EB6F73" w:rsidRPr="00D50E16" w14:paraId="748C849D" w14:textId="77777777" w:rsidTr="002A0DE9">
        <w:trPr>
          <w:cantSplit/>
          <w:trHeight w:val="743"/>
          <w:jc w:val="center"/>
        </w:trPr>
        <w:tc>
          <w:tcPr>
            <w:tcW w:w="5000" w:type="pct"/>
            <w:gridSpan w:val="2"/>
            <w:tcBorders>
              <w:bottom w:val="single" w:sz="6" w:space="0" w:color="BFBFBF"/>
            </w:tcBorders>
            <w:shd w:val="clear" w:color="auto" w:fill="FDE9D9" w:themeFill="accent6" w:themeFillTint="33"/>
          </w:tcPr>
          <w:p w14:paraId="5EEADDBF" w14:textId="77777777" w:rsidR="00EB6F73" w:rsidRPr="00D50E16" w:rsidRDefault="00EB6F73" w:rsidP="007B706C">
            <w:pPr>
              <w:pStyle w:val="content"/>
              <w:jc w:val="center"/>
              <w:rPr>
                <w:rFonts w:cs="Arial"/>
                <w:b/>
                <w:highlight w:val="yellow"/>
                <w:lang w:val="en-ZA"/>
              </w:rPr>
            </w:pPr>
          </w:p>
          <w:p w14:paraId="7349E2BE" w14:textId="7A17B845" w:rsidR="00EB6F73" w:rsidRPr="00D50E16" w:rsidRDefault="00EB6F73" w:rsidP="007B706C">
            <w:pPr>
              <w:pStyle w:val="content"/>
              <w:rPr>
                <w:rFonts w:cs="Arial"/>
                <w:bCs/>
                <w:highlight w:val="yellow"/>
                <w:lang w:val="en-ZA"/>
              </w:rPr>
            </w:pPr>
            <w:r w:rsidRPr="00D50E16">
              <w:rPr>
                <w:rFonts w:cs="Arial"/>
                <w:b/>
                <w:lang w:val="en-ZA"/>
              </w:rPr>
              <w:t xml:space="preserve">QUESTION </w:t>
            </w:r>
            <w:r w:rsidR="00217B6A" w:rsidRPr="00D50E16">
              <w:rPr>
                <w:rFonts w:cs="Arial"/>
                <w:b/>
                <w:lang w:val="en-ZA"/>
              </w:rPr>
              <w:t>1</w:t>
            </w:r>
            <w:r w:rsidR="00EF56CF">
              <w:rPr>
                <w:rFonts w:cs="Arial"/>
                <w:b/>
                <w:lang w:val="en-ZA"/>
              </w:rPr>
              <w:t>0</w:t>
            </w:r>
            <w:r w:rsidR="00217B6A" w:rsidRPr="00D50E16">
              <w:rPr>
                <w:rFonts w:cs="Arial"/>
                <w:b/>
                <w:lang w:val="en-ZA"/>
              </w:rPr>
              <w:t>: PRACTICAL</w:t>
            </w:r>
            <w:r w:rsidRPr="00D50E16">
              <w:rPr>
                <w:rFonts w:cs="Arial"/>
                <w:b/>
                <w:lang w:val="en-ZA"/>
              </w:rPr>
              <w:t xml:space="preserve"> ASSIGNMENT – BID ADJUDICATION COMMITTEE </w:t>
            </w:r>
          </w:p>
        </w:tc>
      </w:tr>
      <w:tr w:rsidR="00EB6F73" w:rsidRPr="00D50E16" w14:paraId="1B894ED0" w14:textId="77777777" w:rsidTr="0005534E">
        <w:tblPrEx>
          <w:tblBorders>
            <w:insideH w:val="single" w:sz="6" w:space="0" w:color="BFBFBF"/>
            <w:insideV w:val="single" w:sz="6" w:space="0" w:color="BFBFBF"/>
          </w:tblBorders>
        </w:tblPrEx>
        <w:trPr>
          <w:cantSplit/>
          <w:jc w:val="center"/>
        </w:trPr>
        <w:tc>
          <w:tcPr>
            <w:tcW w:w="5000" w:type="pct"/>
            <w:gridSpan w:val="2"/>
            <w:shd w:val="clear" w:color="000000" w:fill="auto"/>
          </w:tcPr>
          <w:p w14:paraId="4DC862F6" w14:textId="77777777" w:rsidR="00EB6F73" w:rsidRPr="00D50E16" w:rsidRDefault="00EB6F73" w:rsidP="007B706C">
            <w:pPr>
              <w:pStyle w:val="content"/>
              <w:rPr>
                <w:rFonts w:cs="Arial"/>
                <w:bCs/>
                <w:highlight w:val="yellow"/>
                <w:lang w:val="en-ZA"/>
              </w:rPr>
            </w:pPr>
          </w:p>
        </w:tc>
      </w:tr>
      <w:tr w:rsidR="00EB6F73" w:rsidRPr="00D50E16" w14:paraId="7F221834" w14:textId="77777777" w:rsidTr="0005534E">
        <w:tblPrEx>
          <w:tblBorders>
            <w:insideH w:val="single" w:sz="6" w:space="0" w:color="BFBFBF"/>
            <w:insideV w:val="single" w:sz="6" w:space="0" w:color="BFBFBF"/>
          </w:tblBorders>
        </w:tblPrEx>
        <w:trPr>
          <w:cantSplit/>
          <w:jc w:val="center"/>
        </w:trPr>
        <w:tc>
          <w:tcPr>
            <w:tcW w:w="3481" w:type="pct"/>
            <w:shd w:val="pct10" w:color="000000" w:fill="FFFFFF"/>
          </w:tcPr>
          <w:p w14:paraId="7DA13410" w14:textId="77777777" w:rsidR="00EB6F73" w:rsidRPr="00D50E16" w:rsidRDefault="00EB6F73" w:rsidP="00BB21EA">
            <w:pPr>
              <w:pStyle w:val="ListParagraph"/>
              <w:numPr>
                <w:ilvl w:val="0"/>
                <w:numId w:val="11"/>
              </w:numPr>
              <w:spacing w:before="240" w:line="240" w:lineRule="auto"/>
              <w:ind w:hanging="357"/>
              <w:jc w:val="left"/>
              <w:rPr>
                <w:rFonts w:cs="Arial"/>
              </w:rPr>
            </w:pPr>
            <w:r w:rsidRPr="00D50E16">
              <w:rPr>
                <w:rFonts w:cs="Arial"/>
              </w:rPr>
              <w:t>Bid Adjudication Committee:</w:t>
            </w:r>
          </w:p>
          <w:p w14:paraId="2C5733FD" w14:textId="7A2CAC29" w:rsidR="00EB6F73" w:rsidRPr="00D50E16" w:rsidRDefault="00EB6F73" w:rsidP="00BB21EA">
            <w:pPr>
              <w:pStyle w:val="ListParagraph"/>
              <w:numPr>
                <w:ilvl w:val="1"/>
                <w:numId w:val="11"/>
              </w:numPr>
              <w:spacing w:before="240" w:line="240" w:lineRule="auto"/>
              <w:ind w:hanging="357"/>
              <w:rPr>
                <w:rFonts w:cs="Arial"/>
              </w:rPr>
            </w:pPr>
            <w:r w:rsidRPr="00D50E16">
              <w:rPr>
                <w:rFonts w:cs="Arial"/>
              </w:rPr>
              <w:t xml:space="preserve">Explain the </w:t>
            </w:r>
            <w:r w:rsidR="007D57AC">
              <w:rPr>
                <w:rFonts w:cs="Arial"/>
              </w:rPr>
              <w:t xml:space="preserve">main functions </w:t>
            </w:r>
            <w:r w:rsidR="00B33F48">
              <w:rPr>
                <w:rFonts w:cs="Arial"/>
              </w:rPr>
              <w:t>of</w:t>
            </w:r>
            <w:r w:rsidR="007D57AC">
              <w:rPr>
                <w:rFonts w:cs="Arial"/>
              </w:rPr>
              <w:t xml:space="preserve"> the BAC</w:t>
            </w:r>
            <w:r w:rsidRPr="00D50E16">
              <w:rPr>
                <w:rFonts w:cs="Arial"/>
              </w:rPr>
              <w:t xml:space="preserve">. </w:t>
            </w:r>
          </w:p>
          <w:p w14:paraId="2821308B" w14:textId="77777777" w:rsidR="00EB6F73" w:rsidRPr="001A0C18" w:rsidRDefault="00EB6F73" w:rsidP="002B3202">
            <w:pPr>
              <w:pStyle w:val="ListParagraph"/>
              <w:numPr>
                <w:ilvl w:val="1"/>
                <w:numId w:val="11"/>
              </w:numPr>
              <w:spacing w:before="240" w:line="240" w:lineRule="auto"/>
              <w:ind w:hanging="357"/>
            </w:pPr>
            <w:r w:rsidRPr="00D50E16">
              <w:rPr>
                <w:rFonts w:cs="Arial"/>
              </w:rPr>
              <w:t xml:space="preserve">Explain the functions of the </w:t>
            </w:r>
            <w:r w:rsidR="00B33F48">
              <w:rPr>
                <w:rFonts w:cs="Arial"/>
              </w:rPr>
              <w:t xml:space="preserve">BAC </w:t>
            </w:r>
            <w:r w:rsidRPr="00D50E16">
              <w:rPr>
                <w:rFonts w:cs="Arial"/>
              </w:rPr>
              <w:t>Bid secretariat.</w:t>
            </w:r>
          </w:p>
          <w:p w14:paraId="28723339" w14:textId="7F16C8C5" w:rsidR="001A0C18" w:rsidRPr="00D50E16" w:rsidRDefault="001A0C18" w:rsidP="003E588F">
            <w:pPr>
              <w:pStyle w:val="ListParagraph"/>
              <w:numPr>
                <w:ilvl w:val="0"/>
                <w:numId w:val="0"/>
              </w:numPr>
              <w:spacing w:before="240" w:line="240" w:lineRule="auto"/>
              <w:ind w:left="785"/>
            </w:pPr>
          </w:p>
        </w:tc>
        <w:tc>
          <w:tcPr>
            <w:tcW w:w="1519" w:type="pct"/>
            <w:shd w:val="pct10" w:color="000000" w:fill="FFFFFF"/>
          </w:tcPr>
          <w:p w14:paraId="4023E208" w14:textId="77777777" w:rsidR="00EB6F73" w:rsidRPr="00D50E16" w:rsidRDefault="00EB6F73" w:rsidP="007B706C">
            <w:pPr>
              <w:pStyle w:val="content"/>
              <w:rPr>
                <w:rFonts w:cs="Arial"/>
                <w:bCs/>
                <w:lang w:val="en-ZA"/>
              </w:rPr>
            </w:pPr>
            <w:r w:rsidRPr="00D50E16">
              <w:rPr>
                <w:rFonts w:cs="Arial"/>
                <w:bCs/>
                <w:lang w:val="en-ZA"/>
              </w:rPr>
              <w:t>Specific Outcome: 6</w:t>
            </w:r>
          </w:p>
          <w:p w14:paraId="3BA31BF5" w14:textId="77777777" w:rsidR="00EB6F73" w:rsidRPr="00D50E16" w:rsidRDefault="00EB6F73" w:rsidP="007B706C">
            <w:pPr>
              <w:pStyle w:val="content"/>
              <w:rPr>
                <w:rFonts w:cs="Arial"/>
                <w:bCs/>
                <w:lang w:val="en-ZA"/>
              </w:rPr>
            </w:pPr>
            <w:r w:rsidRPr="00D50E16">
              <w:rPr>
                <w:rFonts w:cs="Arial"/>
                <w:bCs/>
                <w:lang w:val="en-ZA"/>
              </w:rPr>
              <w:t>Assessment Criteria: 6.1 – 6.6</w:t>
            </w:r>
          </w:p>
          <w:p w14:paraId="7B7451AE" w14:textId="77777777" w:rsidR="00EB6F73" w:rsidRPr="00D50E16" w:rsidRDefault="00EB6F73" w:rsidP="007B706C">
            <w:pPr>
              <w:pStyle w:val="content"/>
              <w:rPr>
                <w:rFonts w:cs="Arial"/>
                <w:bCs/>
                <w:lang w:val="en-ZA"/>
              </w:rPr>
            </w:pPr>
          </w:p>
          <w:p w14:paraId="386E6B95" w14:textId="77777777" w:rsidR="00EB6F73" w:rsidRPr="00D50E16" w:rsidRDefault="00EB6F73" w:rsidP="007B706C">
            <w:pPr>
              <w:pStyle w:val="content"/>
              <w:rPr>
                <w:rFonts w:cs="Arial"/>
                <w:bCs/>
                <w:lang w:val="en-ZA"/>
              </w:rPr>
            </w:pPr>
          </w:p>
        </w:tc>
      </w:tr>
    </w:tbl>
    <w:p w14:paraId="5A07845E" w14:textId="77777777" w:rsidR="00EB6F73" w:rsidRPr="00D50E16" w:rsidRDefault="00EB6F73" w:rsidP="00EB6F73">
      <w:pPr>
        <w:jc w:val="left"/>
        <w:rPr>
          <w:rFonts w:cs="Arial"/>
          <w:sz w:val="20"/>
          <w:szCs w:val="20"/>
        </w:rPr>
      </w:pPr>
    </w:p>
    <w:p w14:paraId="6D6DDF31" w14:textId="77777777" w:rsidR="006825CC" w:rsidRPr="00D50E16" w:rsidRDefault="00EB6F73" w:rsidP="00EB6F73">
      <w:pPr>
        <w:spacing w:before="120"/>
        <w:rPr>
          <w:rFonts w:cs="Arial"/>
          <w:color w:val="FF0000"/>
          <w:sz w:val="20"/>
          <w:szCs w:val="20"/>
        </w:rPr>
      </w:pPr>
      <w:r w:rsidRPr="00D50E16">
        <w:rPr>
          <w:rFonts w:cs="Arial"/>
          <w:color w:val="FF0000"/>
          <w:sz w:val="20"/>
          <w:szCs w:val="20"/>
        </w:rPr>
        <w:t>.</w:t>
      </w:r>
      <w:bookmarkEnd w:id="85"/>
    </w:p>
    <w:sectPr w:rsidR="006825CC" w:rsidRPr="00D50E16" w:rsidSect="00682BB2">
      <w:headerReference w:type="even" r:id="rId11"/>
      <w:footerReference w:type="default" r:id="rId12"/>
      <w:headerReference w:type="first" r:id="rId13"/>
      <w:footerReference w:type="first" r:id="rId14"/>
      <w:pgSz w:w="11907" w:h="16840"/>
      <w:pgMar w:top="709" w:right="1417" w:bottom="426" w:left="1276"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6FF0A" w14:textId="77777777" w:rsidR="003179AF" w:rsidRDefault="003179AF">
      <w:r>
        <w:separator/>
      </w:r>
    </w:p>
    <w:p w14:paraId="64B30DEE" w14:textId="77777777" w:rsidR="003179AF" w:rsidRDefault="003179AF"/>
    <w:p w14:paraId="442A417F" w14:textId="77777777" w:rsidR="003179AF" w:rsidRDefault="003179AF"/>
    <w:p w14:paraId="241F7D67" w14:textId="77777777" w:rsidR="003179AF" w:rsidRDefault="003179AF"/>
  </w:endnote>
  <w:endnote w:type="continuationSeparator" w:id="0">
    <w:p w14:paraId="060D2176" w14:textId="77777777" w:rsidR="003179AF" w:rsidRDefault="003179AF">
      <w:r>
        <w:continuationSeparator/>
      </w:r>
    </w:p>
    <w:p w14:paraId="40C9723A" w14:textId="77777777" w:rsidR="003179AF" w:rsidRDefault="003179AF"/>
    <w:p w14:paraId="0B2FE40E" w14:textId="77777777" w:rsidR="003179AF" w:rsidRDefault="003179AF"/>
    <w:p w14:paraId="474C9D6A" w14:textId="77777777" w:rsidR="003179AF" w:rsidRDefault="00317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yriadPro-Semibold">
    <w:altName w:val="Myriad Pro Semibold"/>
    <w:panose1 w:val="00000000000000000000"/>
    <w:charset w:val="4D"/>
    <w:family w:val="roman"/>
    <w:notTrueType/>
    <w:pitch w:val="default"/>
    <w:sig w:usb0="00000003" w:usb1="00000000" w:usb2="00000000" w:usb3="00000000" w:csb0="00000001" w:csb1="00000000"/>
  </w:font>
  <w:font w:name="MyriadPro-It">
    <w:altName w:val="Calibri"/>
    <w:panose1 w:val="00000000000000000000"/>
    <w:charset w:val="4D"/>
    <w:family w:val="auto"/>
    <w:notTrueType/>
    <w:pitch w:val="default"/>
    <w:sig w:usb0="00000003" w:usb1="00000000" w:usb2="00000000" w:usb3="00000000" w:csb0="00000001" w:csb1="00000000"/>
  </w:font>
  <w:font w:name="MyriadPro-Regular">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336648"/>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Content>
          <w:p w14:paraId="71801183" w14:textId="1E4F4DCE" w:rsidR="00DA0A7F" w:rsidRPr="00822897" w:rsidRDefault="00926D4A" w:rsidP="00D2223F">
            <w:pPr>
              <w:pStyle w:val="Footer"/>
              <w:rPr>
                <w:sz w:val="20"/>
                <w:szCs w:val="20"/>
              </w:rPr>
            </w:pPr>
            <w:r w:rsidRPr="00822897">
              <w:rPr>
                <w:sz w:val="20"/>
                <w:szCs w:val="20"/>
              </w:rPr>
              <w:t xml:space="preserve">© </w:t>
            </w:r>
            <w:r w:rsidR="00DA0A7F" w:rsidRPr="00822897">
              <w:rPr>
                <w:sz w:val="20"/>
                <w:szCs w:val="20"/>
              </w:rPr>
              <w:t>CAT ADMIN SERVICES CC</w:t>
            </w:r>
            <w:r w:rsidR="00822897">
              <w:rPr>
                <w:sz w:val="20"/>
                <w:szCs w:val="20"/>
              </w:rPr>
              <w:t xml:space="preserve"> </w:t>
            </w:r>
            <w:r w:rsidR="002B42B6">
              <w:rPr>
                <w:sz w:val="20"/>
                <w:szCs w:val="20"/>
              </w:rPr>
              <w:t>February 2023</w:t>
            </w:r>
            <w:r w:rsidR="00DA0A7F" w:rsidRPr="00822897">
              <w:rPr>
                <w:sz w:val="20"/>
                <w:szCs w:val="20"/>
              </w:rPr>
              <w:tab/>
            </w:r>
            <w:r w:rsidR="00DA0A7F" w:rsidRPr="00822897">
              <w:rPr>
                <w:sz w:val="20"/>
                <w:szCs w:val="20"/>
              </w:rPr>
              <w:tab/>
              <w:t xml:space="preserve">Page </w:t>
            </w:r>
            <w:r w:rsidR="00DA0A7F" w:rsidRPr="00822897">
              <w:rPr>
                <w:b/>
                <w:bCs/>
                <w:sz w:val="20"/>
                <w:szCs w:val="20"/>
              </w:rPr>
              <w:fldChar w:fldCharType="begin"/>
            </w:r>
            <w:r w:rsidR="00DA0A7F" w:rsidRPr="00822897">
              <w:rPr>
                <w:b/>
                <w:bCs/>
                <w:sz w:val="20"/>
                <w:szCs w:val="20"/>
              </w:rPr>
              <w:instrText xml:space="preserve"> PAGE </w:instrText>
            </w:r>
            <w:r w:rsidR="00DA0A7F" w:rsidRPr="00822897">
              <w:rPr>
                <w:b/>
                <w:bCs/>
                <w:sz w:val="20"/>
                <w:szCs w:val="20"/>
              </w:rPr>
              <w:fldChar w:fldCharType="separate"/>
            </w:r>
            <w:r w:rsidR="00DA0A7F" w:rsidRPr="00822897">
              <w:rPr>
                <w:b/>
                <w:bCs/>
                <w:noProof/>
                <w:sz w:val="20"/>
                <w:szCs w:val="20"/>
              </w:rPr>
              <w:t>2</w:t>
            </w:r>
            <w:r w:rsidR="00DA0A7F" w:rsidRPr="00822897">
              <w:rPr>
                <w:b/>
                <w:bCs/>
                <w:sz w:val="20"/>
                <w:szCs w:val="20"/>
              </w:rPr>
              <w:fldChar w:fldCharType="end"/>
            </w:r>
            <w:r w:rsidR="00DA0A7F" w:rsidRPr="00822897">
              <w:rPr>
                <w:sz w:val="20"/>
                <w:szCs w:val="20"/>
              </w:rPr>
              <w:t xml:space="preserve"> of </w:t>
            </w:r>
            <w:r w:rsidR="00DA0A7F" w:rsidRPr="00822897">
              <w:rPr>
                <w:b/>
                <w:bCs/>
                <w:sz w:val="20"/>
                <w:szCs w:val="20"/>
              </w:rPr>
              <w:fldChar w:fldCharType="begin"/>
            </w:r>
            <w:r w:rsidR="00DA0A7F" w:rsidRPr="00822897">
              <w:rPr>
                <w:b/>
                <w:bCs/>
                <w:sz w:val="20"/>
                <w:szCs w:val="20"/>
              </w:rPr>
              <w:instrText xml:space="preserve"> NUMPAGES  </w:instrText>
            </w:r>
            <w:r w:rsidR="00DA0A7F" w:rsidRPr="00822897">
              <w:rPr>
                <w:b/>
                <w:bCs/>
                <w:sz w:val="20"/>
                <w:szCs w:val="20"/>
              </w:rPr>
              <w:fldChar w:fldCharType="separate"/>
            </w:r>
            <w:r w:rsidR="00DA0A7F" w:rsidRPr="00822897">
              <w:rPr>
                <w:b/>
                <w:bCs/>
                <w:noProof/>
                <w:sz w:val="20"/>
                <w:szCs w:val="20"/>
              </w:rPr>
              <w:t>2</w:t>
            </w:r>
            <w:r w:rsidR="00DA0A7F" w:rsidRPr="00822897">
              <w:rPr>
                <w:b/>
                <w:bCs/>
                <w:sz w:val="20"/>
                <w:szCs w:val="20"/>
              </w:rPr>
              <w:fldChar w:fldCharType="end"/>
            </w:r>
          </w:p>
        </w:sdtContent>
      </w:sdt>
    </w:sdtContent>
  </w:sdt>
  <w:p w14:paraId="2B763947" w14:textId="77777777" w:rsidR="00DA0A7F" w:rsidRDefault="00DA0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655D" w14:textId="77777777" w:rsidR="00DA0A7F" w:rsidRDefault="00DA0A7F" w:rsidP="007761E5">
    <w:pPr>
      <w:pStyle w:val="Footer"/>
      <w:framePr w:w="376" w:wrap="around" w:vAnchor="text" w:hAnchor="page" w:x="5781" w:y="352"/>
      <w:jc w:val="center"/>
      <w:rPr>
        <w:b/>
      </w:rPr>
    </w:pPr>
    <w:r>
      <w:rPr>
        <w:color w:val="003300"/>
      </w:rPr>
      <w:fldChar w:fldCharType="begin"/>
    </w:r>
    <w:r>
      <w:rPr>
        <w:color w:val="003300"/>
      </w:rPr>
      <w:instrText xml:space="preserve">PAGE  </w:instrText>
    </w:r>
    <w:r>
      <w:rPr>
        <w:color w:val="003300"/>
      </w:rPr>
      <w:fldChar w:fldCharType="separate"/>
    </w:r>
    <w:r>
      <w:rPr>
        <w:noProof/>
        <w:color w:val="003300"/>
      </w:rPr>
      <w:t>26</w:t>
    </w:r>
    <w:r>
      <w:rPr>
        <w:color w:val="003300"/>
      </w:rPr>
      <w:fldChar w:fldCharType="end"/>
    </w:r>
  </w:p>
  <w:p w14:paraId="1C9997B3" w14:textId="77777777" w:rsidR="00DA0A7F" w:rsidRPr="00F77EAB" w:rsidRDefault="00DA0A7F" w:rsidP="007761E5">
    <w:pPr>
      <w:pStyle w:val="Footer"/>
      <w:jc w:val="center"/>
      <w:rPr>
        <w:color w:val="003300"/>
      </w:rPr>
    </w:pPr>
  </w:p>
  <w:p w14:paraId="4B5D6B9E" w14:textId="77777777" w:rsidR="00DA0A7F" w:rsidRDefault="00DA0A7F"/>
  <w:p w14:paraId="59F67213" w14:textId="77777777" w:rsidR="00DA0A7F" w:rsidRDefault="00DA0A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5AEB0" w14:textId="77777777" w:rsidR="003179AF" w:rsidRDefault="003179AF">
      <w:r>
        <w:separator/>
      </w:r>
    </w:p>
    <w:p w14:paraId="705B4A9C" w14:textId="77777777" w:rsidR="003179AF" w:rsidRDefault="003179AF"/>
    <w:p w14:paraId="794A371B" w14:textId="77777777" w:rsidR="003179AF" w:rsidRDefault="003179AF"/>
    <w:p w14:paraId="2F311181" w14:textId="77777777" w:rsidR="003179AF" w:rsidRDefault="003179AF"/>
  </w:footnote>
  <w:footnote w:type="continuationSeparator" w:id="0">
    <w:p w14:paraId="2E420DCB" w14:textId="77777777" w:rsidR="003179AF" w:rsidRDefault="003179AF">
      <w:r>
        <w:continuationSeparator/>
      </w:r>
    </w:p>
    <w:p w14:paraId="3717FCF0" w14:textId="77777777" w:rsidR="003179AF" w:rsidRDefault="003179AF"/>
    <w:p w14:paraId="2E4F5503" w14:textId="77777777" w:rsidR="003179AF" w:rsidRDefault="003179AF"/>
    <w:p w14:paraId="347D150E" w14:textId="77777777" w:rsidR="003179AF" w:rsidRDefault="00317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2F86" w14:textId="77777777" w:rsidR="00DA0A7F" w:rsidRDefault="00DA0A7F"/>
  <w:p w14:paraId="1498F575" w14:textId="77777777" w:rsidR="00DA0A7F" w:rsidRDefault="00DA0A7F"/>
  <w:p w14:paraId="4B0D51CF" w14:textId="77777777" w:rsidR="00DA0A7F" w:rsidRDefault="00DA0A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BA8E" w14:textId="77777777" w:rsidR="00DA0A7F" w:rsidRPr="002C6914" w:rsidRDefault="00DA0A7F" w:rsidP="005E28A6">
    <w:pPr>
      <w:pStyle w:val="HeaderFootNotes"/>
      <w:tabs>
        <w:tab w:val="right" w:pos="9214"/>
      </w:tabs>
      <w:rPr>
        <w:rFonts w:ascii="Arial" w:hAnsi="Arial" w:cs="Arial"/>
        <w:lang w:eastAsia="en-ZA"/>
      </w:rPr>
    </w:pPr>
    <w:r w:rsidRPr="002C6914">
      <w:rPr>
        <w:rFonts w:ascii="Arial" w:hAnsi="Arial" w:cs="Arial"/>
        <w:lang w:eastAsia="en-ZA"/>
      </w:rPr>
      <w:t xml:space="preserve">©  </w:t>
    </w:r>
    <w:proofErr w:type="spellStart"/>
    <w:r>
      <w:rPr>
        <w:rFonts w:ascii="Arial" w:hAnsi="Arial" w:cs="Arial"/>
        <w:b/>
        <w:bCs/>
        <w:lang w:eastAsia="en-ZA"/>
      </w:rPr>
      <w:t>Catadmin</w:t>
    </w:r>
    <w:proofErr w:type="spellEnd"/>
    <w:r>
      <w:rPr>
        <w:rFonts w:ascii="Arial" w:hAnsi="Arial" w:cs="Arial"/>
        <w:b/>
        <w:bCs/>
        <w:lang w:eastAsia="en-ZA"/>
      </w:rPr>
      <w:t xml:space="preserve"> Services cc</w:t>
    </w:r>
    <w:r w:rsidRPr="002C6914">
      <w:rPr>
        <w:rFonts w:ascii="Arial" w:hAnsi="Arial" w:cs="Arial"/>
        <w:lang w:eastAsia="en-ZA"/>
      </w:rPr>
      <w:t xml:space="preserve"> </w:t>
    </w:r>
    <w:r w:rsidRPr="002C6914">
      <w:rPr>
        <w:rFonts w:ascii="Arial" w:hAnsi="Arial" w:cs="Arial"/>
        <w:lang w:eastAsia="en-ZA"/>
      </w:rPr>
      <w:tab/>
    </w:r>
    <w:r>
      <w:rPr>
        <w:rFonts w:ascii="Arial" w:hAnsi="Arial" w:cs="Arial"/>
        <w:b/>
        <w:bCs/>
        <w:lang w:eastAsia="en-ZA"/>
      </w:rPr>
      <w:t>Bid Committees</w:t>
    </w:r>
    <w:r w:rsidRPr="002C6914">
      <w:rPr>
        <w:rFonts w:ascii="Arial" w:hAnsi="Arial" w:cs="Arial"/>
        <w:b/>
        <w:bCs/>
        <w:lang w:eastAsia="en-ZA"/>
      </w:rPr>
      <w:t xml:space="preserve">  • </w:t>
    </w:r>
    <w:r w:rsidRPr="002C6914">
      <w:rPr>
        <w:rFonts w:ascii="Arial" w:hAnsi="Arial" w:cs="Arial"/>
        <w:bCs/>
        <w:lang w:eastAsia="en-ZA"/>
      </w:rPr>
      <w:t xml:space="preserve">Candidate </w:t>
    </w:r>
    <w:r w:rsidRPr="002C6914">
      <w:rPr>
        <w:rFonts w:ascii="Arial" w:hAnsi="Arial" w:cs="Arial"/>
        <w:lang w:eastAsia="en-ZA"/>
      </w:rPr>
      <w:t>Assessment Guide</w:t>
    </w:r>
  </w:p>
  <w:p w14:paraId="40D39CDF" w14:textId="77777777" w:rsidR="00DA0A7F" w:rsidRDefault="00DA0A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F71"/>
    <w:multiLevelType w:val="hybridMultilevel"/>
    <w:tmpl w:val="44B67BA6"/>
    <w:lvl w:ilvl="0" w:tplc="AAC0059A">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15:restartNumberingAfterBreak="0">
    <w:nsid w:val="045559D4"/>
    <w:multiLevelType w:val="hybridMultilevel"/>
    <w:tmpl w:val="C6D0CD88"/>
    <w:lvl w:ilvl="0" w:tplc="6CA6BE26">
      <w:start w:val="1"/>
      <w:numFmt w:val="decimal"/>
      <w:lvlText w:val="%1."/>
      <w:lvlJc w:val="left"/>
      <w:pPr>
        <w:ind w:left="720" w:hanging="360"/>
      </w:pPr>
      <w:rPr>
        <w:sz w:val="24"/>
        <w:szCs w:val="24"/>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8F3D52"/>
    <w:multiLevelType w:val="hybridMultilevel"/>
    <w:tmpl w:val="55D099E4"/>
    <w:lvl w:ilvl="0" w:tplc="D85CD534">
      <w:start w:val="1"/>
      <w:numFmt w:val="bullet"/>
      <w:lvlText w:val=""/>
      <w:lvlJc w:val="left"/>
      <w:pPr>
        <w:ind w:left="778" w:hanging="360"/>
      </w:pPr>
      <w:rPr>
        <w:rFonts w:ascii="Symbol" w:hAnsi="Symbol" w:hint="default"/>
      </w:rPr>
    </w:lvl>
    <w:lvl w:ilvl="1" w:tplc="1C090003" w:tentative="1">
      <w:start w:val="1"/>
      <w:numFmt w:val="bullet"/>
      <w:lvlText w:val="o"/>
      <w:lvlJc w:val="left"/>
      <w:pPr>
        <w:ind w:left="1498" w:hanging="360"/>
      </w:pPr>
      <w:rPr>
        <w:rFonts w:ascii="Courier New" w:hAnsi="Courier New" w:cs="Courier New" w:hint="default"/>
      </w:rPr>
    </w:lvl>
    <w:lvl w:ilvl="2" w:tplc="1C090005" w:tentative="1">
      <w:start w:val="1"/>
      <w:numFmt w:val="bullet"/>
      <w:lvlText w:val=""/>
      <w:lvlJc w:val="left"/>
      <w:pPr>
        <w:ind w:left="2218" w:hanging="360"/>
      </w:pPr>
      <w:rPr>
        <w:rFonts w:ascii="Wingdings" w:hAnsi="Wingdings" w:hint="default"/>
      </w:rPr>
    </w:lvl>
    <w:lvl w:ilvl="3" w:tplc="1C090001" w:tentative="1">
      <w:start w:val="1"/>
      <w:numFmt w:val="bullet"/>
      <w:lvlText w:val=""/>
      <w:lvlJc w:val="left"/>
      <w:pPr>
        <w:ind w:left="2938" w:hanging="360"/>
      </w:pPr>
      <w:rPr>
        <w:rFonts w:ascii="Symbol" w:hAnsi="Symbol" w:hint="default"/>
      </w:rPr>
    </w:lvl>
    <w:lvl w:ilvl="4" w:tplc="1C090003" w:tentative="1">
      <w:start w:val="1"/>
      <w:numFmt w:val="bullet"/>
      <w:lvlText w:val="o"/>
      <w:lvlJc w:val="left"/>
      <w:pPr>
        <w:ind w:left="3658" w:hanging="360"/>
      </w:pPr>
      <w:rPr>
        <w:rFonts w:ascii="Courier New" w:hAnsi="Courier New" w:cs="Courier New" w:hint="default"/>
      </w:rPr>
    </w:lvl>
    <w:lvl w:ilvl="5" w:tplc="1C090005" w:tentative="1">
      <w:start w:val="1"/>
      <w:numFmt w:val="bullet"/>
      <w:lvlText w:val=""/>
      <w:lvlJc w:val="left"/>
      <w:pPr>
        <w:ind w:left="4378" w:hanging="360"/>
      </w:pPr>
      <w:rPr>
        <w:rFonts w:ascii="Wingdings" w:hAnsi="Wingdings" w:hint="default"/>
      </w:rPr>
    </w:lvl>
    <w:lvl w:ilvl="6" w:tplc="1C090001" w:tentative="1">
      <w:start w:val="1"/>
      <w:numFmt w:val="bullet"/>
      <w:lvlText w:val=""/>
      <w:lvlJc w:val="left"/>
      <w:pPr>
        <w:ind w:left="5098" w:hanging="360"/>
      </w:pPr>
      <w:rPr>
        <w:rFonts w:ascii="Symbol" w:hAnsi="Symbol" w:hint="default"/>
      </w:rPr>
    </w:lvl>
    <w:lvl w:ilvl="7" w:tplc="1C090003" w:tentative="1">
      <w:start w:val="1"/>
      <w:numFmt w:val="bullet"/>
      <w:lvlText w:val="o"/>
      <w:lvlJc w:val="left"/>
      <w:pPr>
        <w:ind w:left="5818" w:hanging="360"/>
      </w:pPr>
      <w:rPr>
        <w:rFonts w:ascii="Courier New" w:hAnsi="Courier New" w:cs="Courier New" w:hint="default"/>
      </w:rPr>
    </w:lvl>
    <w:lvl w:ilvl="8" w:tplc="1C090005" w:tentative="1">
      <w:start w:val="1"/>
      <w:numFmt w:val="bullet"/>
      <w:lvlText w:val=""/>
      <w:lvlJc w:val="left"/>
      <w:pPr>
        <w:ind w:left="6538" w:hanging="360"/>
      </w:pPr>
      <w:rPr>
        <w:rFonts w:ascii="Wingdings" w:hAnsi="Wingdings" w:hint="default"/>
      </w:rPr>
    </w:lvl>
  </w:abstractNum>
  <w:abstractNum w:abstractNumId="3" w15:restartNumberingAfterBreak="0">
    <w:nsid w:val="0A906D5B"/>
    <w:multiLevelType w:val="hybridMultilevel"/>
    <w:tmpl w:val="5E7C50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D580852"/>
    <w:multiLevelType w:val="hybridMultilevel"/>
    <w:tmpl w:val="395CF0BE"/>
    <w:lvl w:ilvl="0" w:tplc="1A7AFFDE">
      <w:start w:val="1"/>
      <w:numFmt w:val="decimal"/>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0F1138A7"/>
    <w:multiLevelType w:val="hybridMultilevel"/>
    <w:tmpl w:val="6F989B5E"/>
    <w:lvl w:ilvl="0" w:tplc="4DD67BAA">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1B57977"/>
    <w:multiLevelType w:val="hybridMultilevel"/>
    <w:tmpl w:val="5A62C9C4"/>
    <w:lvl w:ilvl="0" w:tplc="E984E914">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A669F"/>
    <w:multiLevelType w:val="hybridMultilevel"/>
    <w:tmpl w:val="601EE292"/>
    <w:lvl w:ilvl="0" w:tplc="00010409">
      <w:start w:val="1"/>
      <w:numFmt w:val="bullet"/>
      <w:lvlText w:val=""/>
      <w:lvlJc w:val="left"/>
      <w:pPr>
        <w:ind w:left="1429" w:hanging="360"/>
      </w:pPr>
      <w:rPr>
        <w:rFonts w:ascii="Symbol" w:hAnsi="Symbol" w:hint="default"/>
      </w:rPr>
    </w:lvl>
    <w:lvl w:ilvl="1" w:tplc="00030409" w:tentative="1">
      <w:start w:val="1"/>
      <w:numFmt w:val="bullet"/>
      <w:lvlText w:val="o"/>
      <w:lvlJc w:val="left"/>
      <w:pPr>
        <w:ind w:left="2149" w:hanging="360"/>
      </w:pPr>
      <w:rPr>
        <w:rFonts w:ascii="Courier New" w:hAnsi="Courier New" w:hint="default"/>
      </w:rPr>
    </w:lvl>
    <w:lvl w:ilvl="2" w:tplc="00050409" w:tentative="1">
      <w:start w:val="1"/>
      <w:numFmt w:val="bullet"/>
      <w:lvlText w:val=""/>
      <w:lvlJc w:val="left"/>
      <w:pPr>
        <w:ind w:left="2869" w:hanging="360"/>
      </w:pPr>
      <w:rPr>
        <w:rFonts w:ascii="Wingdings" w:hAnsi="Wingdings" w:hint="default"/>
      </w:rPr>
    </w:lvl>
    <w:lvl w:ilvl="3" w:tplc="00010409" w:tentative="1">
      <w:start w:val="1"/>
      <w:numFmt w:val="bullet"/>
      <w:lvlText w:val=""/>
      <w:lvlJc w:val="left"/>
      <w:pPr>
        <w:ind w:left="3589" w:hanging="360"/>
      </w:pPr>
      <w:rPr>
        <w:rFonts w:ascii="Symbol" w:hAnsi="Symbol" w:hint="default"/>
      </w:rPr>
    </w:lvl>
    <w:lvl w:ilvl="4" w:tplc="00030409" w:tentative="1">
      <w:start w:val="1"/>
      <w:numFmt w:val="bullet"/>
      <w:lvlText w:val="o"/>
      <w:lvlJc w:val="left"/>
      <w:pPr>
        <w:ind w:left="4309" w:hanging="360"/>
      </w:pPr>
      <w:rPr>
        <w:rFonts w:ascii="Courier New" w:hAnsi="Courier New" w:hint="default"/>
      </w:rPr>
    </w:lvl>
    <w:lvl w:ilvl="5" w:tplc="00050409" w:tentative="1">
      <w:start w:val="1"/>
      <w:numFmt w:val="bullet"/>
      <w:lvlText w:val=""/>
      <w:lvlJc w:val="left"/>
      <w:pPr>
        <w:ind w:left="5029" w:hanging="360"/>
      </w:pPr>
      <w:rPr>
        <w:rFonts w:ascii="Wingdings" w:hAnsi="Wingdings" w:hint="default"/>
      </w:rPr>
    </w:lvl>
    <w:lvl w:ilvl="6" w:tplc="00010409" w:tentative="1">
      <w:start w:val="1"/>
      <w:numFmt w:val="bullet"/>
      <w:lvlText w:val=""/>
      <w:lvlJc w:val="left"/>
      <w:pPr>
        <w:ind w:left="5749" w:hanging="360"/>
      </w:pPr>
      <w:rPr>
        <w:rFonts w:ascii="Symbol" w:hAnsi="Symbol" w:hint="default"/>
      </w:rPr>
    </w:lvl>
    <w:lvl w:ilvl="7" w:tplc="00030409" w:tentative="1">
      <w:start w:val="1"/>
      <w:numFmt w:val="bullet"/>
      <w:lvlText w:val="o"/>
      <w:lvlJc w:val="left"/>
      <w:pPr>
        <w:ind w:left="6469" w:hanging="360"/>
      </w:pPr>
      <w:rPr>
        <w:rFonts w:ascii="Courier New" w:hAnsi="Courier New" w:hint="default"/>
      </w:rPr>
    </w:lvl>
    <w:lvl w:ilvl="8" w:tplc="00050409" w:tentative="1">
      <w:start w:val="1"/>
      <w:numFmt w:val="bullet"/>
      <w:lvlText w:val=""/>
      <w:lvlJc w:val="left"/>
      <w:pPr>
        <w:ind w:left="7189" w:hanging="360"/>
      </w:pPr>
      <w:rPr>
        <w:rFonts w:ascii="Wingdings" w:hAnsi="Wingdings" w:hint="default"/>
      </w:rPr>
    </w:lvl>
  </w:abstractNum>
  <w:abstractNum w:abstractNumId="8" w15:restartNumberingAfterBreak="0">
    <w:nsid w:val="169B6408"/>
    <w:multiLevelType w:val="hybridMultilevel"/>
    <w:tmpl w:val="DF4CEE8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9C41BD5"/>
    <w:multiLevelType w:val="hybridMultilevel"/>
    <w:tmpl w:val="D70EE038"/>
    <w:lvl w:ilvl="0" w:tplc="D85CD534">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0" w15:restartNumberingAfterBreak="0">
    <w:nsid w:val="1CDB2850"/>
    <w:multiLevelType w:val="hybridMultilevel"/>
    <w:tmpl w:val="A4BE8DF4"/>
    <w:lvl w:ilvl="0" w:tplc="AAC0059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DAF0970"/>
    <w:multiLevelType w:val="hybridMultilevel"/>
    <w:tmpl w:val="1D4A23D0"/>
    <w:lvl w:ilvl="0" w:tplc="C866872E">
      <w:start w:val="1"/>
      <w:numFmt w:val="decimal"/>
      <w:lvlText w:val="%1."/>
      <w:lvlJc w:val="left"/>
      <w:pPr>
        <w:ind w:left="360" w:hanging="360"/>
      </w:pPr>
      <w:rPr>
        <w:rFonts w:cs="Times New Roman" w:hint="default"/>
      </w:rPr>
    </w:lvl>
    <w:lvl w:ilvl="1" w:tplc="6E726D12">
      <w:start w:val="1"/>
      <w:numFmt w:val="lowerLetter"/>
      <w:lvlText w:val="%2."/>
      <w:lvlJc w:val="left"/>
      <w:pPr>
        <w:ind w:left="785" w:hanging="360"/>
      </w:pPr>
      <w:rPr>
        <w:rFonts w:cs="Times New Roman"/>
        <w:b w:val="0"/>
      </w:rPr>
    </w:lvl>
    <w:lvl w:ilvl="2" w:tplc="1C09001B" w:tentative="1">
      <w:start w:val="1"/>
      <w:numFmt w:val="lowerRoman"/>
      <w:lvlText w:val="%3."/>
      <w:lvlJc w:val="right"/>
      <w:pPr>
        <w:ind w:left="1881" w:hanging="180"/>
      </w:pPr>
      <w:rPr>
        <w:rFonts w:cs="Times New Roman"/>
      </w:rPr>
    </w:lvl>
    <w:lvl w:ilvl="3" w:tplc="1C09000F" w:tentative="1">
      <w:start w:val="1"/>
      <w:numFmt w:val="decimal"/>
      <w:lvlText w:val="%4."/>
      <w:lvlJc w:val="left"/>
      <w:pPr>
        <w:ind w:left="2601" w:hanging="360"/>
      </w:pPr>
      <w:rPr>
        <w:rFonts w:cs="Times New Roman"/>
      </w:rPr>
    </w:lvl>
    <w:lvl w:ilvl="4" w:tplc="1C090019" w:tentative="1">
      <w:start w:val="1"/>
      <w:numFmt w:val="lowerLetter"/>
      <w:lvlText w:val="%5."/>
      <w:lvlJc w:val="left"/>
      <w:pPr>
        <w:ind w:left="3321" w:hanging="360"/>
      </w:pPr>
      <w:rPr>
        <w:rFonts w:cs="Times New Roman"/>
      </w:rPr>
    </w:lvl>
    <w:lvl w:ilvl="5" w:tplc="1C09001B" w:tentative="1">
      <w:start w:val="1"/>
      <w:numFmt w:val="lowerRoman"/>
      <w:lvlText w:val="%6."/>
      <w:lvlJc w:val="right"/>
      <w:pPr>
        <w:ind w:left="4041" w:hanging="180"/>
      </w:pPr>
      <w:rPr>
        <w:rFonts w:cs="Times New Roman"/>
      </w:rPr>
    </w:lvl>
    <w:lvl w:ilvl="6" w:tplc="1C09000F" w:tentative="1">
      <w:start w:val="1"/>
      <w:numFmt w:val="decimal"/>
      <w:lvlText w:val="%7."/>
      <w:lvlJc w:val="left"/>
      <w:pPr>
        <w:ind w:left="4761" w:hanging="360"/>
      </w:pPr>
      <w:rPr>
        <w:rFonts w:cs="Times New Roman"/>
      </w:rPr>
    </w:lvl>
    <w:lvl w:ilvl="7" w:tplc="1C090019" w:tentative="1">
      <w:start w:val="1"/>
      <w:numFmt w:val="lowerLetter"/>
      <w:lvlText w:val="%8."/>
      <w:lvlJc w:val="left"/>
      <w:pPr>
        <w:ind w:left="5481" w:hanging="360"/>
      </w:pPr>
      <w:rPr>
        <w:rFonts w:cs="Times New Roman"/>
      </w:rPr>
    </w:lvl>
    <w:lvl w:ilvl="8" w:tplc="1C09001B" w:tentative="1">
      <w:start w:val="1"/>
      <w:numFmt w:val="lowerRoman"/>
      <w:lvlText w:val="%9."/>
      <w:lvlJc w:val="right"/>
      <w:pPr>
        <w:ind w:left="6201" w:hanging="180"/>
      </w:pPr>
      <w:rPr>
        <w:rFonts w:cs="Times New Roman"/>
      </w:rPr>
    </w:lvl>
  </w:abstractNum>
  <w:abstractNum w:abstractNumId="12" w15:restartNumberingAfterBreak="0">
    <w:nsid w:val="20854E93"/>
    <w:multiLevelType w:val="hybridMultilevel"/>
    <w:tmpl w:val="6BC4DD4C"/>
    <w:lvl w:ilvl="0" w:tplc="AAC0059A">
      <w:start w:val="1"/>
      <w:numFmt w:val="bullet"/>
      <w:lvlText w:val=""/>
      <w:lvlJc w:val="left"/>
      <w:pPr>
        <w:ind w:left="720" w:hanging="360"/>
      </w:pPr>
      <w:rPr>
        <w:rFonts w:ascii="Symbol" w:hAnsi="Symbol" w:hint="default"/>
      </w:rPr>
    </w:lvl>
    <w:lvl w:ilvl="1" w:tplc="AAC0059A">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09C4712"/>
    <w:multiLevelType w:val="hybridMultilevel"/>
    <w:tmpl w:val="8AB2763C"/>
    <w:lvl w:ilvl="0" w:tplc="AAC0059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2D45F7A"/>
    <w:multiLevelType w:val="hybridMultilevel"/>
    <w:tmpl w:val="31E81290"/>
    <w:lvl w:ilvl="0" w:tplc="AAC0059A">
      <w:start w:val="1"/>
      <w:numFmt w:val="bullet"/>
      <w:lvlText w:val=""/>
      <w:lvlJc w:val="left"/>
      <w:pPr>
        <w:ind w:left="927" w:hanging="360"/>
      </w:pPr>
      <w:rPr>
        <w:rFonts w:ascii="Symbol" w:hAnsi="Symbol" w:hint="default"/>
      </w:rPr>
    </w:lvl>
    <w:lvl w:ilvl="1" w:tplc="AAC0059A">
      <w:start w:val="1"/>
      <w:numFmt w:val="bullet"/>
      <w:lvlText w:val=""/>
      <w:lvlJc w:val="left"/>
      <w:pPr>
        <w:ind w:left="1647" w:hanging="360"/>
      </w:pPr>
      <w:rPr>
        <w:rFonts w:ascii="Symbol" w:hAnsi="Symbol"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5" w15:restartNumberingAfterBreak="0">
    <w:nsid w:val="2AD329CC"/>
    <w:multiLevelType w:val="hybridMultilevel"/>
    <w:tmpl w:val="8BD4EED4"/>
    <w:lvl w:ilvl="0" w:tplc="AEB84048">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B150EC7"/>
    <w:multiLevelType w:val="hybridMultilevel"/>
    <w:tmpl w:val="4694097E"/>
    <w:lvl w:ilvl="0" w:tplc="AAC0059A">
      <w:start w:val="1"/>
      <w:numFmt w:val="bullet"/>
      <w:lvlText w:val=""/>
      <w:lvlJc w:val="left"/>
      <w:pPr>
        <w:ind w:left="2421" w:hanging="360"/>
      </w:pPr>
      <w:rPr>
        <w:rFonts w:ascii="Symbol" w:hAnsi="Symbol" w:hint="default"/>
      </w:rPr>
    </w:lvl>
    <w:lvl w:ilvl="1" w:tplc="1C090003" w:tentative="1">
      <w:start w:val="1"/>
      <w:numFmt w:val="bullet"/>
      <w:lvlText w:val="o"/>
      <w:lvlJc w:val="left"/>
      <w:pPr>
        <w:ind w:left="3141" w:hanging="360"/>
      </w:pPr>
      <w:rPr>
        <w:rFonts w:ascii="Courier New" w:hAnsi="Courier New" w:cs="Courier New" w:hint="default"/>
      </w:rPr>
    </w:lvl>
    <w:lvl w:ilvl="2" w:tplc="1C090005" w:tentative="1">
      <w:start w:val="1"/>
      <w:numFmt w:val="bullet"/>
      <w:lvlText w:val=""/>
      <w:lvlJc w:val="left"/>
      <w:pPr>
        <w:ind w:left="3861" w:hanging="360"/>
      </w:pPr>
      <w:rPr>
        <w:rFonts w:ascii="Wingdings" w:hAnsi="Wingdings" w:hint="default"/>
      </w:rPr>
    </w:lvl>
    <w:lvl w:ilvl="3" w:tplc="1C090001" w:tentative="1">
      <w:start w:val="1"/>
      <w:numFmt w:val="bullet"/>
      <w:lvlText w:val=""/>
      <w:lvlJc w:val="left"/>
      <w:pPr>
        <w:ind w:left="4581" w:hanging="360"/>
      </w:pPr>
      <w:rPr>
        <w:rFonts w:ascii="Symbol" w:hAnsi="Symbol" w:hint="default"/>
      </w:rPr>
    </w:lvl>
    <w:lvl w:ilvl="4" w:tplc="1C090003" w:tentative="1">
      <w:start w:val="1"/>
      <w:numFmt w:val="bullet"/>
      <w:lvlText w:val="o"/>
      <w:lvlJc w:val="left"/>
      <w:pPr>
        <w:ind w:left="5301" w:hanging="360"/>
      </w:pPr>
      <w:rPr>
        <w:rFonts w:ascii="Courier New" w:hAnsi="Courier New" w:cs="Courier New" w:hint="default"/>
      </w:rPr>
    </w:lvl>
    <w:lvl w:ilvl="5" w:tplc="1C090005" w:tentative="1">
      <w:start w:val="1"/>
      <w:numFmt w:val="bullet"/>
      <w:lvlText w:val=""/>
      <w:lvlJc w:val="left"/>
      <w:pPr>
        <w:ind w:left="6021" w:hanging="360"/>
      </w:pPr>
      <w:rPr>
        <w:rFonts w:ascii="Wingdings" w:hAnsi="Wingdings" w:hint="default"/>
      </w:rPr>
    </w:lvl>
    <w:lvl w:ilvl="6" w:tplc="1C090001" w:tentative="1">
      <w:start w:val="1"/>
      <w:numFmt w:val="bullet"/>
      <w:lvlText w:val=""/>
      <w:lvlJc w:val="left"/>
      <w:pPr>
        <w:ind w:left="6741" w:hanging="360"/>
      </w:pPr>
      <w:rPr>
        <w:rFonts w:ascii="Symbol" w:hAnsi="Symbol" w:hint="default"/>
      </w:rPr>
    </w:lvl>
    <w:lvl w:ilvl="7" w:tplc="1C090003" w:tentative="1">
      <w:start w:val="1"/>
      <w:numFmt w:val="bullet"/>
      <w:lvlText w:val="o"/>
      <w:lvlJc w:val="left"/>
      <w:pPr>
        <w:ind w:left="7461" w:hanging="360"/>
      </w:pPr>
      <w:rPr>
        <w:rFonts w:ascii="Courier New" w:hAnsi="Courier New" w:cs="Courier New" w:hint="default"/>
      </w:rPr>
    </w:lvl>
    <w:lvl w:ilvl="8" w:tplc="1C090005" w:tentative="1">
      <w:start w:val="1"/>
      <w:numFmt w:val="bullet"/>
      <w:lvlText w:val=""/>
      <w:lvlJc w:val="left"/>
      <w:pPr>
        <w:ind w:left="8181" w:hanging="360"/>
      </w:pPr>
      <w:rPr>
        <w:rFonts w:ascii="Wingdings" w:hAnsi="Wingdings" w:hint="default"/>
      </w:rPr>
    </w:lvl>
  </w:abstractNum>
  <w:abstractNum w:abstractNumId="17" w15:restartNumberingAfterBreak="0">
    <w:nsid w:val="2B2D2737"/>
    <w:multiLevelType w:val="multilevel"/>
    <w:tmpl w:val="8FA417EA"/>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14972E7"/>
    <w:multiLevelType w:val="hybridMultilevel"/>
    <w:tmpl w:val="937EB354"/>
    <w:lvl w:ilvl="0" w:tplc="BADE6000">
      <w:start w:val="1"/>
      <w:numFmt w:val="decimal"/>
      <w:lvlText w:val="%1."/>
      <w:lvlJc w:val="left"/>
      <w:pPr>
        <w:tabs>
          <w:tab w:val="num" w:pos="360"/>
        </w:tabs>
        <w:ind w:left="360" w:hanging="360"/>
      </w:pPr>
      <w:rPr>
        <w:rFonts w:cs="Times New Roman"/>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 w15:restartNumberingAfterBreak="0">
    <w:nsid w:val="326A3968"/>
    <w:multiLevelType w:val="hybridMultilevel"/>
    <w:tmpl w:val="4FD650E4"/>
    <w:lvl w:ilvl="0" w:tplc="02EA3DAC">
      <w:start w:val="1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0" w15:restartNumberingAfterBreak="0">
    <w:nsid w:val="3449188B"/>
    <w:multiLevelType w:val="hybridMultilevel"/>
    <w:tmpl w:val="2C621FB8"/>
    <w:lvl w:ilvl="0" w:tplc="1C09000F">
      <w:start w:val="2"/>
      <w:numFmt w:val="lowerLetter"/>
      <w:lvlText w:val="%1."/>
      <w:lvlJc w:val="left"/>
      <w:pPr>
        <w:ind w:left="639" w:hanging="360"/>
      </w:pPr>
      <w:rPr>
        <w:rFonts w:cs="Times New Roman" w:hint="default"/>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889" w:hanging="180"/>
      </w:pPr>
      <w:rPr>
        <w:rFonts w:cs="Times New Roman"/>
      </w:r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1" w15:restartNumberingAfterBreak="0">
    <w:nsid w:val="39EF3501"/>
    <w:multiLevelType w:val="hybridMultilevel"/>
    <w:tmpl w:val="D0A877E2"/>
    <w:lvl w:ilvl="0" w:tplc="AEB84048">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A767478"/>
    <w:multiLevelType w:val="hybridMultilevel"/>
    <w:tmpl w:val="EB361178"/>
    <w:lvl w:ilvl="0" w:tplc="1C090001">
      <w:start w:val="1"/>
      <w:numFmt w:val="bullet"/>
      <w:pStyle w:val="ListParagraph"/>
      <w:lvlText w:val=""/>
      <w:lvlJc w:val="left"/>
      <w:pPr>
        <w:ind w:left="720" w:hanging="360"/>
      </w:pPr>
      <w:rPr>
        <w:rFonts w:ascii="Wingdings" w:hAnsi="Wingdings" w:hint="default"/>
        <w:sz w:val="24"/>
      </w:rPr>
    </w:lvl>
    <w:lvl w:ilvl="1" w:tplc="1C090003">
      <w:start w:val="1"/>
      <w:numFmt w:val="bullet"/>
      <w:lvlText w:val="o"/>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C6C315D"/>
    <w:multiLevelType w:val="hybridMultilevel"/>
    <w:tmpl w:val="FBDCC0B4"/>
    <w:lvl w:ilvl="0" w:tplc="AAC0059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DE82039"/>
    <w:multiLevelType w:val="hybridMultilevel"/>
    <w:tmpl w:val="B08A14E0"/>
    <w:lvl w:ilvl="0" w:tplc="D85CD534">
      <w:start w:val="1"/>
      <w:numFmt w:val="bullet"/>
      <w:lvlText w:val=""/>
      <w:lvlJc w:val="left"/>
      <w:pPr>
        <w:ind w:left="3600" w:hanging="360"/>
      </w:pPr>
      <w:rPr>
        <w:rFonts w:ascii="Symbol" w:hAnsi="Symbol" w:hint="default"/>
        <w:b w:val="0"/>
      </w:r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25" w15:restartNumberingAfterBreak="0">
    <w:nsid w:val="42D221F5"/>
    <w:multiLevelType w:val="hybridMultilevel"/>
    <w:tmpl w:val="E0CC8CA8"/>
    <w:lvl w:ilvl="0" w:tplc="AAC0059A">
      <w:start w:val="1"/>
      <w:numFmt w:val="bullet"/>
      <w:lvlText w:val=""/>
      <w:lvlJc w:val="left"/>
      <w:pPr>
        <w:ind w:left="1287" w:hanging="360"/>
      </w:pPr>
      <w:rPr>
        <w:rFonts w:ascii="Symbol" w:hAnsi="Symbol" w:hint="default"/>
      </w:rPr>
    </w:lvl>
    <w:lvl w:ilvl="1" w:tplc="1C090019">
      <w:start w:val="1"/>
      <w:numFmt w:val="bullet"/>
      <w:lvlText w:val="o"/>
      <w:lvlJc w:val="left"/>
      <w:pPr>
        <w:ind w:left="2007" w:hanging="360"/>
      </w:pPr>
      <w:rPr>
        <w:rFonts w:ascii="Courier New" w:hAnsi="Courier New" w:hint="default"/>
      </w:rPr>
    </w:lvl>
    <w:lvl w:ilvl="2" w:tplc="1C09001B" w:tentative="1">
      <w:start w:val="1"/>
      <w:numFmt w:val="bullet"/>
      <w:lvlText w:val=""/>
      <w:lvlJc w:val="left"/>
      <w:pPr>
        <w:ind w:left="2727" w:hanging="360"/>
      </w:pPr>
      <w:rPr>
        <w:rFonts w:ascii="Wingdings" w:hAnsi="Wingdings" w:hint="default"/>
      </w:rPr>
    </w:lvl>
    <w:lvl w:ilvl="3" w:tplc="1C09000F" w:tentative="1">
      <w:start w:val="1"/>
      <w:numFmt w:val="bullet"/>
      <w:lvlText w:val=""/>
      <w:lvlJc w:val="left"/>
      <w:pPr>
        <w:ind w:left="3447" w:hanging="360"/>
      </w:pPr>
      <w:rPr>
        <w:rFonts w:ascii="Symbol" w:hAnsi="Symbol" w:hint="default"/>
      </w:rPr>
    </w:lvl>
    <w:lvl w:ilvl="4" w:tplc="1C090019" w:tentative="1">
      <w:start w:val="1"/>
      <w:numFmt w:val="bullet"/>
      <w:lvlText w:val="o"/>
      <w:lvlJc w:val="left"/>
      <w:pPr>
        <w:ind w:left="4167" w:hanging="360"/>
      </w:pPr>
      <w:rPr>
        <w:rFonts w:ascii="Courier New" w:hAnsi="Courier New" w:hint="default"/>
      </w:rPr>
    </w:lvl>
    <w:lvl w:ilvl="5" w:tplc="1C09001B" w:tentative="1">
      <w:start w:val="1"/>
      <w:numFmt w:val="bullet"/>
      <w:lvlText w:val=""/>
      <w:lvlJc w:val="left"/>
      <w:pPr>
        <w:ind w:left="4887" w:hanging="360"/>
      </w:pPr>
      <w:rPr>
        <w:rFonts w:ascii="Wingdings" w:hAnsi="Wingdings" w:hint="default"/>
      </w:rPr>
    </w:lvl>
    <w:lvl w:ilvl="6" w:tplc="1C09000F" w:tentative="1">
      <w:start w:val="1"/>
      <w:numFmt w:val="bullet"/>
      <w:lvlText w:val=""/>
      <w:lvlJc w:val="left"/>
      <w:pPr>
        <w:ind w:left="5607" w:hanging="360"/>
      </w:pPr>
      <w:rPr>
        <w:rFonts w:ascii="Symbol" w:hAnsi="Symbol" w:hint="default"/>
      </w:rPr>
    </w:lvl>
    <w:lvl w:ilvl="7" w:tplc="1C090019" w:tentative="1">
      <w:start w:val="1"/>
      <w:numFmt w:val="bullet"/>
      <w:lvlText w:val="o"/>
      <w:lvlJc w:val="left"/>
      <w:pPr>
        <w:ind w:left="6327" w:hanging="360"/>
      </w:pPr>
      <w:rPr>
        <w:rFonts w:ascii="Courier New" w:hAnsi="Courier New" w:hint="default"/>
      </w:rPr>
    </w:lvl>
    <w:lvl w:ilvl="8" w:tplc="1C09001B" w:tentative="1">
      <w:start w:val="1"/>
      <w:numFmt w:val="bullet"/>
      <w:lvlText w:val=""/>
      <w:lvlJc w:val="left"/>
      <w:pPr>
        <w:ind w:left="7047" w:hanging="360"/>
      </w:pPr>
      <w:rPr>
        <w:rFonts w:ascii="Wingdings" w:hAnsi="Wingdings" w:hint="default"/>
      </w:rPr>
    </w:lvl>
  </w:abstractNum>
  <w:abstractNum w:abstractNumId="26" w15:restartNumberingAfterBreak="0">
    <w:nsid w:val="42DA6D4D"/>
    <w:multiLevelType w:val="multilevel"/>
    <w:tmpl w:val="03AA04C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FA230E"/>
    <w:multiLevelType w:val="hybridMultilevel"/>
    <w:tmpl w:val="6BB0A568"/>
    <w:lvl w:ilvl="0" w:tplc="F4144514">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837368D"/>
    <w:multiLevelType w:val="hybridMultilevel"/>
    <w:tmpl w:val="D5001A34"/>
    <w:lvl w:ilvl="0" w:tplc="1C09000F">
      <w:start w:val="1"/>
      <w:numFmt w:val="decimal"/>
      <w:lvlText w:val="%1."/>
      <w:lvlJc w:val="left"/>
      <w:pPr>
        <w:tabs>
          <w:tab w:val="num" w:pos="360"/>
        </w:tabs>
        <w:ind w:left="360" w:hanging="360"/>
      </w:pPr>
      <w:rPr>
        <w:rFonts w:cs="Times New Roman" w:hint="default"/>
      </w:rPr>
    </w:lvl>
    <w:lvl w:ilvl="1" w:tplc="1C090019" w:tentative="1">
      <w:start w:val="1"/>
      <w:numFmt w:val="lowerLetter"/>
      <w:lvlText w:val="%2."/>
      <w:lvlJc w:val="left"/>
      <w:pPr>
        <w:tabs>
          <w:tab w:val="num" w:pos="1440"/>
        </w:tabs>
        <w:ind w:left="1440" w:hanging="360"/>
      </w:pPr>
      <w:rPr>
        <w:rFonts w:cs="Times New Roman"/>
      </w:rPr>
    </w:lvl>
    <w:lvl w:ilvl="2" w:tplc="1C09001B" w:tentative="1">
      <w:start w:val="1"/>
      <w:numFmt w:val="lowerRoman"/>
      <w:lvlText w:val="%3."/>
      <w:lvlJc w:val="right"/>
      <w:pPr>
        <w:tabs>
          <w:tab w:val="num" w:pos="2160"/>
        </w:tabs>
        <w:ind w:left="2160" w:hanging="180"/>
      </w:pPr>
      <w:rPr>
        <w:rFonts w:cs="Times New Roman"/>
      </w:rPr>
    </w:lvl>
    <w:lvl w:ilvl="3" w:tplc="1C09000F" w:tentative="1">
      <w:start w:val="1"/>
      <w:numFmt w:val="decimal"/>
      <w:lvlText w:val="%4."/>
      <w:lvlJc w:val="left"/>
      <w:pPr>
        <w:tabs>
          <w:tab w:val="num" w:pos="2880"/>
        </w:tabs>
        <w:ind w:left="2880" w:hanging="360"/>
      </w:pPr>
      <w:rPr>
        <w:rFonts w:cs="Times New Roman"/>
      </w:rPr>
    </w:lvl>
    <w:lvl w:ilvl="4" w:tplc="1C090019" w:tentative="1">
      <w:start w:val="1"/>
      <w:numFmt w:val="lowerLetter"/>
      <w:lvlText w:val="%5."/>
      <w:lvlJc w:val="left"/>
      <w:pPr>
        <w:tabs>
          <w:tab w:val="num" w:pos="3600"/>
        </w:tabs>
        <w:ind w:left="3600" w:hanging="360"/>
      </w:pPr>
      <w:rPr>
        <w:rFonts w:cs="Times New Roman"/>
      </w:rPr>
    </w:lvl>
    <w:lvl w:ilvl="5" w:tplc="1C09001B" w:tentative="1">
      <w:start w:val="1"/>
      <w:numFmt w:val="lowerRoman"/>
      <w:lvlText w:val="%6."/>
      <w:lvlJc w:val="right"/>
      <w:pPr>
        <w:tabs>
          <w:tab w:val="num" w:pos="4320"/>
        </w:tabs>
        <w:ind w:left="4320" w:hanging="180"/>
      </w:pPr>
      <w:rPr>
        <w:rFonts w:cs="Times New Roman"/>
      </w:rPr>
    </w:lvl>
    <w:lvl w:ilvl="6" w:tplc="1C09000F" w:tentative="1">
      <w:start w:val="1"/>
      <w:numFmt w:val="decimal"/>
      <w:lvlText w:val="%7."/>
      <w:lvlJc w:val="left"/>
      <w:pPr>
        <w:tabs>
          <w:tab w:val="num" w:pos="5040"/>
        </w:tabs>
        <w:ind w:left="5040" w:hanging="360"/>
      </w:pPr>
      <w:rPr>
        <w:rFonts w:cs="Times New Roman"/>
      </w:rPr>
    </w:lvl>
    <w:lvl w:ilvl="7" w:tplc="1C090019" w:tentative="1">
      <w:start w:val="1"/>
      <w:numFmt w:val="lowerLetter"/>
      <w:lvlText w:val="%8."/>
      <w:lvlJc w:val="left"/>
      <w:pPr>
        <w:tabs>
          <w:tab w:val="num" w:pos="5760"/>
        </w:tabs>
        <w:ind w:left="5760" w:hanging="360"/>
      </w:pPr>
      <w:rPr>
        <w:rFonts w:cs="Times New Roman"/>
      </w:rPr>
    </w:lvl>
    <w:lvl w:ilvl="8" w:tplc="1C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83E2BA5"/>
    <w:multiLevelType w:val="hybridMultilevel"/>
    <w:tmpl w:val="12F48506"/>
    <w:lvl w:ilvl="0" w:tplc="00010409">
      <w:start w:val="1"/>
      <w:numFmt w:val="bullet"/>
      <w:lvlText w:val=""/>
      <w:lvlJc w:val="left"/>
      <w:pPr>
        <w:tabs>
          <w:tab w:val="num" w:pos="340"/>
        </w:tabs>
        <w:ind w:left="340" w:hanging="340"/>
      </w:pPr>
      <w:rPr>
        <w:rFonts w:ascii="Symbol" w:hAnsi="Symbol" w:hint="default"/>
        <w:color w:val="auto"/>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1B07B2"/>
    <w:multiLevelType w:val="hybridMultilevel"/>
    <w:tmpl w:val="DCF65BDC"/>
    <w:lvl w:ilvl="0" w:tplc="16900178">
      <w:start w:val="16"/>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500354E"/>
    <w:multiLevelType w:val="hybridMultilevel"/>
    <w:tmpl w:val="62E8D05A"/>
    <w:lvl w:ilvl="0" w:tplc="AAC0059A">
      <w:start w:val="1"/>
      <w:numFmt w:val="bullet"/>
      <w:lvlText w:val=""/>
      <w:lvlJc w:val="left"/>
      <w:pPr>
        <w:ind w:left="783" w:hanging="360"/>
      </w:pPr>
      <w:rPr>
        <w:rFonts w:ascii="Symbol" w:hAnsi="Symbol" w:hint="default"/>
      </w:rPr>
    </w:lvl>
    <w:lvl w:ilvl="1" w:tplc="1C090003" w:tentative="1">
      <w:start w:val="1"/>
      <w:numFmt w:val="bullet"/>
      <w:lvlText w:val="o"/>
      <w:lvlJc w:val="left"/>
      <w:pPr>
        <w:ind w:left="1503" w:hanging="360"/>
      </w:pPr>
      <w:rPr>
        <w:rFonts w:ascii="Courier New" w:hAnsi="Courier New" w:cs="Courier New" w:hint="default"/>
      </w:rPr>
    </w:lvl>
    <w:lvl w:ilvl="2" w:tplc="1C090005" w:tentative="1">
      <w:start w:val="1"/>
      <w:numFmt w:val="bullet"/>
      <w:lvlText w:val=""/>
      <w:lvlJc w:val="left"/>
      <w:pPr>
        <w:ind w:left="2223" w:hanging="360"/>
      </w:pPr>
      <w:rPr>
        <w:rFonts w:ascii="Wingdings" w:hAnsi="Wingdings" w:hint="default"/>
      </w:rPr>
    </w:lvl>
    <w:lvl w:ilvl="3" w:tplc="1C090001" w:tentative="1">
      <w:start w:val="1"/>
      <w:numFmt w:val="bullet"/>
      <w:lvlText w:val=""/>
      <w:lvlJc w:val="left"/>
      <w:pPr>
        <w:ind w:left="2943" w:hanging="360"/>
      </w:pPr>
      <w:rPr>
        <w:rFonts w:ascii="Symbol" w:hAnsi="Symbol" w:hint="default"/>
      </w:rPr>
    </w:lvl>
    <w:lvl w:ilvl="4" w:tplc="1C090003" w:tentative="1">
      <w:start w:val="1"/>
      <w:numFmt w:val="bullet"/>
      <w:lvlText w:val="o"/>
      <w:lvlJc w:val="left"/>
      <w:pPr>
        <w:ind w:left="3663" w:hanging="360"/>
      </w:pPr>
      <w:rPr>
        <w:rFonts w:ascii="Courier New" w:hAnsi="Courier New" w:cs="Courier New" w:hint="default"/>
      </w:rPr>
    </w:lvl>
    <w:lvl w:ilvl="5" w:tplc="1C090005" w:tentative="1">
      <w:start w:val="1"/>
      <w:numFmt w:val="bullet"/>
      <w:lvlText w:val=""/>
      <w:lvlJc w:val="left"/>
      <w:pPr>
        <w:ind w:left="4383" w:hanging="360"/>
      </w:pPr>
      <w:rPr>
        <w:rFonts w:ascii="Wingdings" w:hAnsi="Wingdings" w:hint="default"/>
      </w:rPr>
    </w:lvl>
    <w:lvl w:ilvl="6" w:tplc="1C090001" w:tentative="1">
      <w:start w:val="1"/>
      <w:numFmt w:val="bullet"/>
      <w:lvlText w:val=""/>
      <w:lvlJc w:val="left"/>
      <w:pPr>
        <w:ind w:left="5103" w:hanging="360"/>
      </w:pPr>
      <w:rPr>
        <w:rFonts w:ascii="Symbol" w:hAnsi="Symbol" w:hint="default"/>
      </w:rPr>
    </w:lvl>
    <w:lvl w:ilvl="7" w:tplc="1C090003" w:tentative="1">
      <w:start w:val="1"/>
      <w:numFmt w:val="bullet"/>
      <w:lvlText w:val="o"/>
      <w:lvlJc w:val="left"/>
      <w:pPr>
        <w:ind w:left="5823" w:hanging="360"/>
      </w:pPr>
      <w:rPr>
        <w:rFonts w:ascii="Courier New" w:hAnsi="Courier New" w:cs="Courier New" w:hint="default"/>
      </w:rPr>
    </w:lvl>
    <w:lvl w:ilvl="8" w:tplc="1C090005" w:tentative="1">
      <w:start w:val="1"/>
      <w:numFmt w:val="bullet"/>
      <w:lvlText w:val=""/>
      <w:lvlJc w:val="left"/>
      <w:pPr>
        <w:ind w:left="6543" w:hanging="360"/>
      </w:pPr>
      <w:rPr>
        <w:rFonts w:ascii="Wingdings" w:hAnsi="Wingdings" w:hint="default"/>
      </w:rPr>
    </w:lvl>
  </w:abstractNum>
  <w:abstractNum w:abstractNumId="32" w15:restartNumberingAfterBreak="0">
    <w:nsid w:val="5A3C027A"/>
    <w:multiLevelType w:val="hybridMultilevel"/>
    <w:tmpl w:val="4AC01F52"/>
    <w:lvl w:ilvl="0" w:tplc="F40CF4BE">
      <w:start w:val="17"/>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11823E1"/>
    <w:multiLevelType w:val="hybridMultilevel"/>
    <w:tmpl w:val="3E247FB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1776B27"/>
    <w:multiLevelType w:val="hybridMultilevel"/>
    <w:tmpl w:val="14AA33C2"/>
    <w:lvl w:ilvl="0" w:tplc="00010409">
      <w:start w:val="1"/>
      <w:numFmt w:val="bullet"/>
      <w:lvlText w:val=""/>
      <w:lvlJc w:val="left"/>
      <w:pPr>
        <w:tabs>
          <w:tab w:val="num" w:pos="340"/>
        </w:tabs>
        <w:ind w:left="340" w:hanging="340"/>
      </w:pPr>
      <w:rPr>
        <w:rFonts w:ascii="Symbol" w:hAnsi="Symbol" w:hint="default"/>
        <w:color w:val="auto"/>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107B65"/>
    <w:multiLevelType w:val="hybridMultilevel"/>
    <w:tmpl w:val="EB2A5AEC"/>
    <w:lvl w:ilvl="0" w:tplc="1C09000F">
      <w:start w:val="1"/>
      <w:numFmt w:val="decimal"/>
      <w:lvlText w:val="%1."/>
      <w:lvlJc w:val="left"/>
      <w:pPr>
        <w:ind w:left="540" w:hanging="360"/>
      </w:p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36" w15:restartNumberingAfterBreak="0">
    <w:nsid w:val="65181C72"/>
    <w:multiLevelType w:val="hybridMultilevel"/>
    <w:tmpl w:val="07A8262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95A7E23"/>
    <w:multiLevelType w:val="hybridMultilevel"/>
    <w:tmpl w:val="A0A094A8"/>
    <w:lvl w:ilvl="0" w:tplc="AAC0059A">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71DE2B80"/>
    <w:multiLevelType w:val="hybridMultilevel"/>
    <w:tmpl w:val="F6469D86"/>
    <w:lvl w:ilvl="0" w:tplc="F4144514">
      <w:start w:val="1"/>
      <w:numFmt w:val="bullet"/>
      <w:lvlText w:val=""/>
      <w:lvlJc w:val="left"/>
      <w:pPr>
        <w:ind w:left="889" w:hanging="180"/>
      </w:pPr>
      <w:rPr>
        <w:rFonts w:ascii="Symbol" w:hAnsi="Symbol" w:hint="default"/>
      </w:rPr>
    </w:lvl>
    <w:lvl w:ilvl="1" w:tplc="1C090003" w:tentative="1">
      <w:start w:val="1"/>
      <w:numFmt w:val="lowerLetter"/>
      <w:lvlText w:val="%2."/>
      <w:lvlJc w:val="left"/>
      <w:pPr>
        <w:ind w:left="1440" w:hanging="360"/>
      </w:pPr>
      <w:rPr>
        <w:rFonts w:cs="Times New Roman"/>
      </w:rPr>
    </w:lvl>
    <w:lvl w:ilvl="2" w:tplc="1C090005" w:tentative="1">
      <w:start w:val="1"/>
      <w:numFmt w:val="lowerRoman"/>
      <w:lvlText w:val="%3."/>
      <w:lvlJc w:val="right"/>
      <w:pPr>
        <w:ind w:left="2160" w:hanging="180"/>
      </w:pPr>
      <w:rPr>
        <w:rFonts w:cs="Times New Roman"/>
      </w:rPr>
    </w:lvl>
    <w:lvl w:ilvl="3" w:tplc="1C090001" w:tentative="1">
      <w:start w:val="1"/>
      <w:numFmt w:val="decimal"/>
      <w:lvlText w:val="%4."/>
      <w:lvlJc w:val="left"/>
      <w:pPr>
        <w:ind w:left="2880" w:hanging="360"/>
      </w:pPr>
      <w:rPr>
        <w:rFonts w:cs="Times New Roman"/>
      </w:rPr>
    </w:lvl>
    <w:lvl w:ilvl="4" w:tplc="1C090003" w:tentative="1">
      <w:start w:val="1"/>
      <w:numFmt w:val="lowerLetter"/>
      <w:lvlText w:val="%5."/>
      <w:lvlJc w:val="left"/>
      <w:pPr>
        <w:ind w:left="3600" w:hanging="360"/>
      </w:pPr>
      <w:rPr>
        <w:rFonts w:cs="Times New Roman"/>
      </w:rPr>
    </w:lvl>
    <w:lvl w:ilvl="5" w:tplc="1C090005" w:tentative="1">
      <w:start w:val="1"/>
      <w:numFmt w:val="lowerRoman"/>
      <w:lvlText w:val="%6."/>
      <w:lvlJc w:val="right"/>
      <w:pPr>
        <w:ind w:left="4320" w:hanging="180"/>
      </w:pPr>
      <w:rPr>
        <w:rFonts w:cs="Times New Roman"/>
      </w:rPr>
    </w:lvl>
    <w:lvl w:ilvl="6" w:tplc="1C090001" w:tentative="1">
      <w:start w:val="1"/>
      <w:numFmt w:val="decimal"/>
      <w:lvlText w:val="%7."/>
      <w:lvlJc w:val="left"/>
      <w:pPr>
        <w:ind w:left="5040" w:hanging="360"/>
      </w:pPr>
      <w:rPr>
        <w:rFonts w:cs="Times New Roman"/>
      </w:rPr>
    </w:lvl>
    <w:lvl w:ilvl="7" w:tplc="1C090003" w:tentative="1">
      <w:start w:val="1"/>
      <w:numFmt w:val="lowerLetter"/>
      <w:lvlText w:val="%8."/>
      <w:lvlJc w:val="left"/>
      <w:pPr>
        <w:ind w:left="5760" w:hanging="360"/>
      </w:pPr>
      <w:rPr>
        <w:rFonts w:cs="Times New Roman"/>
      </w:rPr>
    </w:lvl>
    <w:lvl w:ilvl="8" w:tplc="1C090005" w:tentative="1">
      <w:start w:val="1"/>
      <w:numFmt w:val="lowerRoman"/>
      <w:lvlText w:val="%9."/>
      <w:lvlJc w:val="right"/>
      <w:pPr>
        <w:ind w:left="6480" w:hanging="180"/>
      </w:pPr>
      <w:rPr>
        <w:rFonts w:cs="Times New Roman"/>
      </w:rPr>
    </w:lvl>
  </w:abstractNum>
  <w:abstractNum w:abstractNumId="39" w15:restartNumberingAfterBreak="0">
    <w:nsid w:val="73513587"/>
    <w:multiLevelType w:val="hybridMultilevel"/>
    <w:tmpl w:val="95349AFE"/>
    <w:lvl w:ilvl="0" w:tplc="AAC005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6A766C"/>
    <w:multiLevelType w:val="hybridMultilevel"/>
    <w:tmpl w:val="B1AC943E"/>
    <w:lvl w:ilvl="0" w:tplc="AAC0059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3C22794"/>
    <w:multiLevelType w:val="hybridMultilevel"/>
    <w:tmpl w:val="3B3A9F08"/>
    <w:lvl w:ilvl="0" w:tplc="D85CD5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6AB5DA3"/>
    <w:multiLevelType w:val="hybridMultilevel"/>
    <w:tmpl w:val="86C0E4BC"/>
    <w:lvl w:ilvl="0" w:tplc="ACD2A6D4">
      <w:start w:val="1"/>
      <w:numFmt w:val="decimal"/>
      <w:lvlText w:val="%1."/>
      <w:lvlJc w:val="left"/>
      <w:pPr>
        <w:ind w:left="3600" w:hanging="360"/>
      </w:pPr>
      <w:rPr>
        <w:b w:val="0"/>
      </w:r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43" w15:restartNumberingAfterBreak="0">
    <w:nsid w:val="7B9A131B"/>
    <w:multiLevelType w:val="multilevel"/>
    <w:tmpl w:val="D1CAEC5A"/>
    <w:lvl w:ilvl="0">
      <w:start w:val="1"/>
      <w:numFmt w:val="decimal"/>
      <w:lvlText w:val="%1"/>
      <w:lvlJc w:val="left"/>
      <w:pPr>
        <w:ind w:left="570" w:hanging="570"/>
      </w:pPr>
      <w:rPr>
        <w:rFonts w:hint="default"/>
      </w:rPr>
    </w:lvl>
    <w:lvl w:ilvl="1">
      <w:start w:val="1"/>
      <w:numFmt w:val="decimal"/>
      <w:lvlText w:val="%2."/>
      <w:lvlJc w:val="left"/>
      <w:pPr>
        <w:ind w:left="570" w:hanging="57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3C41DC"/>
    <w:multiLevelType w:val="hybridMultilevel"/>
    <w:tmpl w:val="BE74F2C4"/>
    <w:lvl w:ilvl="0" w:tplc="AAC0059A">
      <w:start w:val="1"/>
      <w:numFmt w:val="bullet"/>
      <w:lvlText w:val=""/>
      <w:lvlJc w:val="left"/>
      <w:pPr>
        <w:ind w:left="1287" w:hanging="360"/>
      </w:pPr>
      <w:rPr>
        <w:rFonts w:ascii="Symbol" w:hAnsi="Symbol" w:hint="default"/>
      </w:rPr>
    </w:lvl>
    <w:lvl w:ilvl="1" w:tplc="1C090019" w:tentative="1">
      <w:start w:val="1"/>
      <w:numFmt w:val="bullet"/>
      <w:lvlText w:val="o"/>
      <w:lvlJc w:val="left"/>
      <w:pPr>
        <w:ind w:left="2007" w:hanging="360"/>
      </w:pPr>
      <w:rPr>
        <w:rFonts w:ascii="Courier New" w:hAnsi="Courier New" w:hint="default"/>
      </w:rPr>
    </w:lvl>
    <w:lvl w:ilvl="2" w:tplc="1C09001B" w:tentative="1">
      <w:start w:val="1"/>
      <w:numFmt w:val="bullet"/>
      <w:lvlText w:val=""/>
      <w:lvlJc w:val="left"/>
      <w:pPr>
        <w:ind w:left="2727" w:hanging="360"/>
      </w:pPr>
      <w:rPr>
        <w:rFonts w:ascii="Wingdings" w:hAnsi="Wingdings" w:hint="default"/>
      </w:rPr>
    </w:lvl>
    <w:lvl w:ilvl="3" w:tplc="1C09000F" w:tentative="1">
      <w:start w:val="1"/>
      <w:numFmt w:val="bullet"/>
      <w:lvlText w:val=""/>
      <w:lvlJc w:val="left"/>
      <w:pPr>
        <w:ind w:left="3447" w:hanging="360"/>
      </w:pPr>
      <w:rPr>
        <w:rFonts w:ascii="Symbol" w:hAnsi="Symbol" w:hint="default"/>
      </w:rPr>
    </w:lvl>
    <w:lvl w:ilvl="4" w:tplc="1C090019" w:tentative="1">
      <w:start w:val="1"/>
      <w:numFmt w:val="bullet"/>
      <w:lvlText w:val="o"/>
      <w:lvlJc w:val="left"/>
      <w:pPr>
        <w:ind w:left="4167" w:hanging="360"/>
      </w:pPr>
      <w:rPr>
        <w:rFonts w:ascii="Courier New" w:hAnsi="Courier New" w:hint="default"/>
      </w:rPr>
    </w:lvl>
    <w:lvl w:ilvl="5" w:tplc="1C09001B" w:tentative="1">
      <w:start w:val="1"/>
      <w:numFmt w:val="bullet"/>
      <w:lvlText w:val=""/>
      <w:lvlJc w:val="left"/>
      <w:pPr>
        <w:ind w:left="4887" w:hanging="360"/>
      </w:pPr>
      <w:rPr>
        <w:rFonts w:ascii="Wingdings" w:hAnsi="Wingdings" w:hint="default"/>
      </w:rPr>
    </w:lvl>
    <w:lvl w:ilvl="6" w:tplc="1C09000F" w:tentative="1">
      <w:start w:val="1"/>
      <w:numFmt w:val="bullet"/>
      <w:lvlText w:val=""/>
      <w:lvlJc w:val="left"/>
      <w:pPr>
        <w:ind w:left="5607" w:hanging="360"/>
      </w:pPr>
      <w:rPr>
        <w:rFonts w:ascii="Symbol" w:hAnsi="Symbol" w:hint="default"/>
      </w:rPr>
    </w:lvl>
    <w:lvl w:ilvl="7" w:tplc="1C090019" w:tentative="1">
      <w:start w:val="1"/>
      <w:numFmt w:val="bullet"/>
      <w:lvlText w:val="o"/>
      <w:lvlJc w:val="left"/>
      <w:pPr>
        <w:ind w:left="6327" w:hanging="360"/>
      </w:pPr>
      <w:rPr>
        <w:rFonts w:ascii="Courier New" w:hAnsi="Courier New" w:hint="default"/>
      </w:rPr>
    </w:lvl>
    <w:lvl w:ilvl="8" w:tplc="1C09001B" w:tentative="1">
      <w:start w:val="1"/>
      <w:numFmt w:val="bullet"/>
      <w:lvlText w:val=""/>
      <w:lvlJc w:val="left"/>
      <w:pPr>
        <w:ind w:left="7047" w:hanging="360"/>
      </w:pPr>
      <w:rPr>
        <w:rFonts w:ascii="Wingdings" w:hAnsi="Wingdings" w:hint="default"/>
      </w:rPr>
    </w:lvl>
  </w:abstractNum>
  <w:abstractNum w:abstractNumId="45" w15:restartNumberingAfterBreak="0">
    <w:nsid w:val="7D9D4837"/>
    <w:multiLevelType w:val="hybridMultilevel"/>
    <w:tmpl w:val="57665C9A"/>
    <w:lvl w:ilvl="0" w:tplc="AAC0059A">
      <w:start w:val="1"/>
      <w:numFmt w:val="bullet"/>
      <w:lvlText w:val=""/>
      <w:lvlJc w:val="left"/>
      <w:pPr>
        <w:tabs>
          <w:tab w:val="num" w:pos="720"/>
        </w:tabs>
        <w:ind w:left="720" w:hanging="360"/>
      </w:pPr>
      <w:rPr>
        <w:rFonts w:ascii="Symbol" w:hAnsi="Symbol" w:hint="default"/>
      </w:rPr>
    </w:lvl>
    <w:lvl w:ilvl="1" w:tplc="1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251959"/>
    <w:multiLevelType w:val="hybridMultilevel"/>
    <w:tmpl w:val="3124805E"/>
    <w:lvl w:ilvl="0" w:tplc="FF9A5C3C">
      <w:start w:val="1"/>
      <w:numFmt w:val="decimal"/>
      <w:lvlText w:val="%1."/>
      <w:lvlJc w:val="left"/>
      <w:pPr>
        <w:tabs>
          <w:tab w:val="num" w:pos="360"/>
        </w:tabs>
        <w:ind w:left="360" w:hanging="360"/>
      </w:pPr>
      <w:rPr>
        <w:rFonts w:cs="Times New Roman"/>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958145879">
    <w:abstractNumId w:val="29"/>
  </w:num>
  <w:num w:numId="2" w16cid:durableId="1622346640">
    <w:abstractNumId w:val="34"/>
  </w:num>
  <w:num w:numId="3" w16cid:durableId="1616403629">
    <w:abstractNumId w:val="6"/>
  </w:num>
  <w:num w:numId="4" w16cid:durableId="790051482">
    <w:abstractNumId w:val="7"/>
  </w:num>
  <w:num w:numId="5" w16cid:durableId="148328502">
    <w:abstractNumId w:val="22"/>
  </w:num>
  <w:num w:numId="6" w16cid:durableId="823669998">
    <w:abstractNumId w:val="35"/>
  </w:num>
  <w:num w:numId="7" w16cid:durableId="1223835754">
    <w:abstractNumId w:val="26"/>
  </w:num>
  <w:num w:numId="8" w16cid:durableId="742416258">
    <w:abstractNumId w:val="20"/>
  </w:num>
  <w:num w:numId="9" w16cid:durableId="502671416">
    <w:abstractNumId w:val="38"/>
  </w:num>
  <w:num w:numId="10" w16cid:durableId="1053582167">
    <w:abstractNumId w:val="27"/>
  </w:num>
  <w:num w:numId="11" w16cid:durableId="1733387250">
    <w:abstractNumId w:val="11"/>
  </w:num>
  <w:num w:numId="12" w16cid:durableId="604265130">
    <w:abstractNumId w:val="43"/>
  </w:num>
  <w:num w:numId="13" w16cid:durableId="1056202446">
    <w:abstractNumId w:val="37"/>
  </w:num>
  <w:num w:numId="14" w16cid:durableId="392319253">
    <w:abstractNumId w:val="0"/>
  </w:num>
  <w:num w:numId="15" w16cid:durableId="933785734">
    <w:abstractNumId w:val="13"/>
  </w:num>
  <w:num w:numId="16" w16cid:durableId="432017813">
    <w:abstractNumId w:val="14"/>
  </w:num>
  <w:num w:numId="17" w16cid:durableId="1370838358">
    <w:abstractNumId w:val="12"/>
  </w:num>
  <w:num w:numId="18" w16cid:durableId="1717587896">
    <w:abstractNumId w:val="25"/>
  </w:num>
  <w:num w:numId="19" w16cid:durableId="1448701216">
    <w:abstractNumId w:val="44"/>
  </w:num>
  <w:num w:numId="20" w16cid:durableId="415638464">
    <w:abstractNumId w:val="39"/>
  </w:num>
  <w:num w:numId="21" w16cid:durableId="1155148331">
    <w:abstractNumId w:val="45"/>
  </w:num>
  <w:num w:numId="22" w16cid:durableId="1147167163">
    <w:abstractNumId w:val="3"/>
  </w:num>
  <w:num w:numId="23" w16cid:durableId="11554879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4216642">
    <w:abstractNumId w:val="5"/>
  </w:num>
  <w:num w:numId="25" w16cid:durableId="771973149">
    <w:abstractNumId w:val="1"/>
  </w:num>
  <w:num w:numId="26" w16cid:durableId="418140514">
    <w:abstractNumId w:val="31"/>
  </w:num>
  <w:num w:numId="27" w16cid:durableId="720255531">
    <w:abstractNumId w:val="16"/>
  </w:num>
  <w:num w:numId="28" w16cid:durableId="1759863078">
    <w:abstractNumId w:val="10"/>
  </w:num>
  <w:num w:numId="29" w16cid:durableId="267012208">
    <w:abstractNumId w:val="23"/>
  </w:num>
  <w:num w:numId="30" w16cid:durableId="1360203747">
    <w:abstractNumId w:val="40"/>
  </w:num>
  <w:num w:numId="31" w16cid:durableId="975723507">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21579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6817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11407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1695775">
    <w:abstractNumId w:val="8"/>
  </w:num>
  <w:num w:numId="36" w16cid:durableId="1636372187">
    <w:abstractNumId w:val="17"/>
  </w:num>
  <w:num w:numId="37" w16cid:durableId="1248802704">
    <w:abstractNumId w:val="21"/>
  </w:num>
  <w:num w:numId="38" w16cid:durableId="1842499657">
    <w:abstractNumId w:val="15"/>
  </w:num>
  <w:num w:numId="39" w16cid:durableId="1156871925">
    <w:abstractNumId w:val="42"/>
  </w:num>
  <w:num w:numId="40" w16cid:durableId="1280797593">
    <w:abstractNumId w:val="19"/>
  </w:num>
  <w:num w:numId="41" w16cid:durableId="248925077">
    <w:abstractNumId w:val="30"/>
  </w:num>
  <w:num w:numId="42" w16cid:durableId="1747921542">
    <w:abstractNumId w:val="32"/>
  </w:num>
  <w:num w:numId="43" w16cid:durableId="528837803">
    <w:abstractNumId w:val="24"/>
  </w:num>
  <w:num w:numId="44" w16cid:durableId="381945861">
    <w:abstractNumId w:val="41"/>
  </w:num>
  <w:num w:numId="45" w16cid:durableId="1437407693">
    <w:abstractNumId w:val="9"/>
  </w:num>
  <w:num w:numId="46" w16cid:durableId="1700202121">
    <w:abstractNumId w:val="2"/>
  </w:num>
  <w:num w:numId="47" w16cid:durableId="489834309">
    <w:abstractNumId w:val="28"/>
  </w:num>
  <w:num w:numId="48" w16cid:durableId="1469057265">
    <w:abstractNumId w:val="4"/>
  </w:num>
  <w:num w:numId="49" w16cid:durableId="1022827640">
    <w:abstractNumId w:val="33"/>
  </w:num>
  <w:num w:numId="50" w16cid:durableId="23362920">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F5"/>
    <w:rsid w:val="00006BFB"/>
    <w:rsid w:val="000072F3"/>
    <w:rsid w:val="00010AEE"/>
    <w:rsid w:val="00013F36"/>
    <w:rsid w:val="0001504C"/>
    <w:rsid w:val="00020DE2"/>
    <w:rsid w:val="00021033"/>
    <w:rsid w:val="00022627"/>
    <w:rsid w:val="000244C9"/>
    <w:rsid w:val="0003003B"/>
    <w:rsid w:val="000313D2"/>
    <w:rsid w:val="00032F17"/>
    <w:rsid w:val="00041492"/>
    <w:rsid w:val="000415B6"/>
    <w:rsid w:val="00045E9B"/>
    <w:rsid w:val="000505C4"/>
    <w:rsid w:val="00053991"/>
    <w:rsid w:val="0005534E"/>
    <w:rsid w:val="00061DCE"/>
    <w:rsid w:val="00063053"/>
    <w:rsid w:val="00066A8F"/>
    <w:rsid w:val="000761AF"/>
    <w:rsid w:val="00080C7E"/>
    <w:rsid w:val="0008412C"/>
    <w:rsid w:val="0009304F"/>
    <w:rsid w:val="00095370"/>
    <w:rsid w:val="000A01D9"/>
    <w:rsid w:val="000A297D"/>
    <w:rsid w:val="000A6DD7"/>
    <w:rsid w:val="000B5ED0"/>
    <w:rsid w:val="000B6F34"/>
    <w:rsid w:val="000C069A"/>
    <w:rsid w:val="000D37B9"/>
    <w:rsid w:val="000E0A20"/>
    <w:rsid w:val="000E79B1"/>
    <w:rsid w:val="000F1325"/>
    <w:rsid w:val="000F1CEC"/>
    <w:rsid w:val="000F3E8E"/>
    <w:rsid w:val="001010A8"/>
    <w:rsid w:val="001019E3"/>
    <w:rsid w:val="00102DF9"/>
    <w:rsid w:val="00104848"/>
    <w:rsid w:val="00106710"/>
    <w:rsid w:val="0010685B"/>
    <w:rsid w:val="001151D4"/>
    <w:rsid w:val="00116A58"/>
    <w:rsid w:val="00122A16"/>
    <w:rsid w:val="00123765"/>
    <w:rsid w:val="00123F74"/>
    <w:rsid w:val="0012542C"/>
    <w:rsid w:val="00126C6C"/>
    <w:rsid w:val="0013115C"/>
    <w:rsid w:val="00133A64"/>
    <w:rsid w:val="001376BD"/>
    <w:rsid w:val="001423E3"/>
    <w:rsid w:val="00145579"/>
    <w:rsid w:val="00145938"/>
    <w:rsid w:val="00146D2F"/>
    <w:rsid w:val="0015042D"/>
    <w:rsid w:val="00151212"/>
    <w:rsid w:val="001528E7"/>
    <w:rsid w:val="001568CC"/>
    <w:rsid w:val="001629F0"/>
    <w:rsid w:val="00167077"/>
    <w:rsid w:val="0016760D"/>
    <w:rsid w:val="00167B75"/>
    <w:rsid w:val="00171393"/>
    <w:rsid w:val="001732BF"/>
    <w:rsid w:val="00175954"/>
    <w:rsid w:val="00176B45"/>
    <w:rsid w:val="00177FCD"/>
    <w:rsid w:val="001809FC"/>
    <w:rsid w:val="001828B2"/>
    <w:rsid w:val="00183B13"/>
    <w:rsid w:val="001868ED"/>
    <w:rsid w:val="00186E76"/>
    <w:rsid w:val="00187466"/>
    <w:rsid w:val="00191243"/>
    <w:rsid w:val="001917DF"/>
    <w:rsid w:val="00196F35"/>
    <w:rsid w:val="001A020F"/>
    <w:rsid w:val="001A0C18"/>
    <w:rsid w:val="001A123B"/>
    <w:rsid w:val="001A2782"/>
    <w:rsid w:val="001A28D3"/>
    <w:rsid w:val="001A5343"/>
    <w:rsid w:val="001A6CE5"/>
    <w:rsid w:val="001B0584"/>
    <w:rsid w:val="001B4DAA"/>
    <w:rsid w:val="001B7666"/>
    <w:rsid w:val="001C5CF9"/>
    <w:rsid w:val="001D099E"/>
    <w:rsid w:val="001D26C6"/>
    <w:rsid w:val="001E2C02"/>
    <w:rsid w:val="001E5252"/>
    <w:rsid w:val="001E75E6"/>
    <w:rsid w:val="001F3072"/>
    <w:rsid w:val="001F65A5"/>
    <w:rsid w:val="0020065B"/>
    <w:rsid w:val="00201FD7"/>
    <w:rsid w:val="00212A43"/>
    <w:rsid w:val="00216940"/>
    <w:rsid w:val="00217B6A"/>
    <w:rsid w:val="002220F5"/>
    <w:rsid w:val="002266DB"/>
    <w:rsid w:val="00226FF9"/>
    <w:rsid w:val="00227BF7"/>
    <w:rsid w:val="00230ECA"/>
    <w:rsid w:val="002470F5"/>
    <w:rsid w:val="00250A8C"/>
    <w:rsid w:val="00253DEA"/>
    <w:rsid w:val="00256205"/>
    <w:rsid w:val="00256A1D"/>
    <w:rsid w:val="00257F35"/>
    <w:rsid w:val="00266881"/>
    <w:rsid w:val="00267C91"/>
    <w:rsid w:val="00270BB4"/>
    <w:rsid w:val="00275F4D"/>
    <w:rsid w:val="00280190"/>
    <w:rsid w:val="0028229B"/>
    <w:rsid w:val="00286C22"/>
    <w:rsid w:val="00297226"/>
    <w:rsid w:val="00297FF3"/>
    <w:rsid w:val="002A0DE9"/>
    <w:rsid w:val="002A4A4D"/>
    <w:rsid w:val="002A4FD7"/>
    <w:rsid w:val="002A5240"/>
    <w:rsid w:val="002A5900"/>
    <w:rsid w:val="002B3202"/>
    <w:rsid w:val="002B42B6"/>
    <w:rsid w:val="002B626D"/>
    <w:rsid w:val="002C0F9B"/>
    <w:rsid w:val="002C110A"/>
    <w:rsid w:val="002C1118"/>
    <w:rsid w:val="002C113B"/>
    <w:rsid w:val="002C1BE1"/>
    <w:rsid w:val="002C22EC"/>
    <w:rsid w:val="002C4045"/>
    <w:rsid w:val="002C6914"/>
    <w:rsid w:val="002D0068"/>
    <w:rsid w:val="002D05CD"/>
    <w:rsid w:val="002D0BBE"/>
    <w:rsid w:val="002D5BC7"/>
    <w:rsid w:val="002E64D4"/>
    <w:rsid w:val="002E6BA7"/>
    <w:rsid w:val="002F13AA"/>
    <w:rsid w:val="002F190B"/>
    <w:rsid w:val="003020CF"/>
    <w:rsid w:val="00302252"/>
    <w:rsid w:val="00302605"/>
    <w:rsid w:val="00311A77"/>
    <w:rsid w:val="00311D2B"/>
    <w:rsid w:val="00316832"/>
    <w:rsid w:val="00317166"/>
    <w:rsid w:val="0031786B"/>
    <w:rsid w:val="003179AF"/>
    <w:rsid w:val="003212C0"/>
    <w:rsid w:val="00332A71"/>
    <w:rsid w:val="00336151"/>
    <w:rsid w:val="00345128"/>
    <w:rsid w:val="00346F3C"/>
    <w:rsid w:val="003544C4"/>
    <w:rsid w:val="00363002"/>
    <w:rsid w:val="003737B3"/>
    <w:rsid w:val="003775F1"/>
    <w:rsid w:val="0038080B"/>
    <w:rsid w:val="00382A1F"/>
    <w:rsid w:val="0038679B"/>
    <w:rsid w:val="00390C21"/>
    <w:rsid w:val="00392199"/>
    <w:rsid w:val="003949A9"/>
    <w:rsid w:val="00397A6F"/>
    <w:rsid w:val="003A1719"/>
    <w:rsid w:val="003A2CB6"/>
    <w:rsid w:val="003B27A7"/>
    <w:rsid w:val="003C2699"/>
    <w:rsid w:val="003C28E5"/>
    <w:rsid w:val="003C30D0"/>
    <w:rsid w:val="003C4470"/>
    <w:rsid w:val="003D1645"/>
    <w:rsid w:val="003E2319"/>
    <w:rsid w:val="003E465A"/>
    <w:rsid w:val="003E588F"/>
    <w:rsid w:val="003E5DDF"/>
    <w:rsid w:val="003E7C4A"/>
    <w:rsid w:val="003F071B"/>
    <w:rsid w:val="003F3C8F"/>
    <w:rsid w:val="003F55B7"/>
    <w:rsid w:val="003F572C"/>
    <w:rsid w:val="003F7574"/>
    <w:rsid w:val="0040010B"/>
    <w:rsid w:val="00402835"/>
    <w:rsid w:val="00410714"/>
    <w:rsid w:val="00424C44"/>
    <w:rsid w:val="00436584"/>
    <w:rsid w:val="00444F7B"/>
    <w:rsid w:val="00446B73"/>
    <w:rsid w:val="004502F3"/>
    <w:rsid w:val="00454BD1"/>
    <w:rsid w:val="004647D5"/>
    <w:rsid w:val="00465B59"/>
    <w:rsid w:val="00470918"/>
    <w:rsid w:val="0047301F"/>
    <w:rsid w:val="00476447"/>
    <w:rsid w:val="00476BDC"/>
    <w:rsid w:val="00476E3A"/>
    <w:rsid w:val="0048276D"/>
    <w:rsid w:val="004840E6"/>
    <w:rsid w:val="00487E18"/>
    <w:rsid w:val="00492488"/>
    <w:rsid w:val="004956DF"/>
    <w:rsid w:val="004965D4"/>
    <w:rsid w:val="004A2599"/>
    <w:rsid w:val="004B5C96"/>
    <w:rsid w:val="004B5EED"/>
    <w:rsid w:val="004B6634"/>
    <w:rsid w:val="004B7175"/>
    <w:rsid w:val="004C26F5"/>
    <w:rsid w:val="004C2AA2"/>
    <w:rsid w:val="004C7257"/>
    <w:rsid w:val="004D5310"/>
    <w:rsid w:val="004D5C08"/>
    <w:rsid w:val="004D6F72"/>
    <w:rsid w:val="004E41D4"/>
    <w:rsid w:val="004F490E"/>
    <w:rsid w:val="00504455"/>
    <w:rsid w:val="00505955"/>
    <w:rsid w:val="005067CB"/>
    <w:rsid w:val="00507C33"/>
    <w:rsid w:val="0051699D"/>
    <w:rsid w:val="00520EC7"/>
    <w:rsid w:val="005259AB"/>
    <w:rsid w:val="00531EE3"/>
    <w:rsid w:val="005346B7"/>
    <w:rsid w:val="005358F4"/>
    <w:rsid w:val="00536AAB"/>
    <w:rsid w:val="00536EAD"/>
    <w:rsid w:val="00541A5A"/>
    <w:rsid w:val="0054224D"/>
    <w:rsid w:val="00544D34"/>
    <w:rsid w:val="00546606"/>
    <w:rsid w:val="005525CF"/>
    <w:rsid w:val="00561525"/>
    <w:rsid w:val="00562179"/>
    <w:rsid w:val="00573036"/>
    <w:rsid w:val="005911A0"/>
    <w:rsid w:val="005949BD"/>
    <w:rsid w:val="005A06B8"/>
    <w:rsid w:val="005A0DCD"/>
    <w:rsid w:val="005A2ED3"/>
    <w:rsid w:val="005A6BB5"/>
    <w:rsid w:val="005B0642"/>
    <w:rsid w:val="005B157E"/>
    <w:rsid w:val="005B1A8D"/>
    <w:rsid w:val="005C2A52"/>
    <w:rsid w:val="005C4976"/>
    <w:rsid w:val="005C70A1"/>
    <w:rsid w:val="005C7782"/>
    <w:rsid w:val="005D1BBF"/>
    <w:rsid w:val="005D223C"/>
    <w:rsid w:val="005D2D32"/>
    <w:rsid w:val="005E28A6"/>
    <w:rsid w:val="005E32CB"/>
    <w:rsid w:val="005E39F9"/>
    <w:rsid w:val="005E49CB"/>
    <w:rsid w:val="005E760E"/>
    <w:rsid w:val="005E7A0F"/>
    <w:rsid w:val="005F2187"/>
    <w:rsid w:val="005F2451"/>
    <w:rsid w:val="005F3402"/>
    <w:rsid w:val="005F6E1E"/>
    <w:rsid w:val="00601B5D"/>
    <w:rsid w:val="00610A2D"/>
    <w:rsid w:val="00612395"/>
    <w:rsid w:val="00613513"/>
    <w:rsid w:val="00616B08"/>
    <w:rsid w:val="00621E59"/>
    <w:rsid w:val="00624215"/>
    <w:rsid w:val="00625A55"/>
    <w:rsid w:val="00626B1E"/>
    <w:rsid w:val="0063224F"/>
    <w:rsid w:val="00632A20"/>
    <w:rsid w:val="00632F51"/>
    <w:rsid w:val="00635073"/>
    <w:rsid w:val="006363EA"/>
    <w:rsid w:val="00640005"/>
    <w:rsid w:val="00640FE2"/>
    <w:rsid w:val="00642841"/>
    <w:rsid w:val="0064421E"/>
    <w:rsid w:val="00646BC2"/>
    <w:rsid w:val="00652327"/>
    <w:rsid w:val="0065435F"/>
    <w:rsid w:val="006615FC"/>
    <w:rsid w:val="00661CCE"/>
    <w:rsid w:val="006628C1"/>
    <w:rsid w:val="00676D5D"/>
    <w:rsid w:val="0068113D"/>
    <w:rsid w:val="006825CC"/>
    <w:rsid w:val="00682BB2"/>
    <w:rsid w:val="00683E3B"/>
    <w:rsid w:val="006875BB"/>
    <w:rsid w:val="00687AC6"/>
    <w:rsid w:val="0069359A"/>
    <w:rsid w:val="006935B6"/>
    <w:rsid w:val="006A459E"/>
    <w:rsid w:val="006B0388"/>
    <w:rsid w:val="006B1A0C"/>
    <w:rsid w:val="006B52AA"/>
    <w:rsid w:val="006B5E96"/>
    <w:rsid w:val="006B7945"/>
    <w:rsid w:val="006C2BF0"/>
    <w:rsid w:val="006C4733"/>
    <w:rsid w:val="006C6179"/>
    <w:rsid w:val="006D29B2"/>
    <w:rsid w:val="006D44E9"/>
    <w:rsid w:val="006D4E96"/>
    <w:rsid w:val="006D5558"/>
    <w:rsid w:val="006E41C8"/>
    <w:rsid w:val="006F30F7"/>
    <w:rsid w:val="006F447C"/>
    <w:rsid w:val="006F49F2"/>
    <w:rsid w:val="00700863"/>
    <w:rsid w:val="00707433"/>
    <w:rsid w:val="00707979"/>
    <w:rsid w:val="00711EB2"/>
    <w:rsid w:val="0071261F"/>
    <w:rsid w:val="00712F09"/>
    <w:rsid w:val="00713D13"/>
    <w:rsid w:val="007231F2"/>
    <w:rsid w:val="007239FE"/>
    <w:rsid w:val="0072402D"/>
    <w:rsid w:val="00724B10"/>
    <w:rsid w:val="00740444"/>
    <w:rsid w:val="00752259"/>
    <w:rsid w:val="00756B3C"/>
    <w:rsid w:val="007616FF"/>
    <w:rsid w:val="007617AE"/>
    <w:rsid w:val="00763E70"/>
    <w:rsid w:val="007641A9"/>
    <w:rsid w:val="007653CD"/>
    <w:rsid w:val="00766061"/>
    <w:rsid w:val="0076757F"/>
    <w:rsid w:val="00767AC7"/>
    <w:rsid w:val="00770813"/>
    <w:rsid w:val="007761E5"/>
    <w:rsid w:val="0077754F"/>
    <w:rsid w:val="00787119"/>
    <w:rsid w:val="007A1B26"/>
    <w:rsid w:val="007A25E9"/>
    <w:rsid w:val="007B706C"/>
    <w:rsid w:val="007C03AF"/>
    <w:rsid w:val="007C27C9"/>
    <w:rsid w:val="007D165B"/>
    <w:rsid w:val="007D349C"/>
    <w:rsid w:val="007D57AC"/>
    <w:rsid w:val="007D7A48"/>
    <w:rsid w:val="007E07C8"/>
    <w:rsid w:val="007E646F"/>
    <w:rsid w:val="007F60EF"/>
    <w:rsid w:val="007F75A9"/>
    <w:rsid w:val="008046DA"/>
    <w:rsid w:val="00810A6E"/>
    <w:rsid w:val="00811E36"/>
    <w:rsid w:val="008143E3"/>
    <w:rsid w:val="00815EBC"/>
    <w:rsid w:val="008226E6"/>
    <w:rsid w:val="00822897"/>
    <w:rsid w:val="0082436F"/>
    <w:rsid w:val="008271EE"/>
    <w:rsid w:val="00833B80"/>
    <w:rsid w:val="008340E8"/>
    <w:rsid w:val="008359AF"/>
    <w:rsid w:val="00835EDB"/>
    <w:rsid w:val="008415AE"/>
    <w:rsid w:val="008458B1"/>
    <w:rsid w:val="008507B8"/>
    <w:rsid w:val="0085345B"/>
    <w:rsid w:val="008566F0"/>
    <w:rsid w:val="008616E0"/>
    <w:rsid w:val="00861A1B"/>
    <w:rsid w:val="00862BC3"/>
    <w:rsid w:val="008634B8"/>
    <w:rsid w:val="00863752"/>
    <w:rsid w:val="008638A1"/>
    <w:rsid w:val="00866986"/>
    <w:rsid w:val="008731BB"/>
    <w:rsid w:val="00876D6B"/>
    <w:rsid w:val="00881270"/>
    <w:rsid w:val="008819A1"/>
    <w:rsid w:val="008855F9"/>
    <w:rsid w:val="0088743E"/>
    <w:rsid w:val="008A24BF"/>
    <w:rsid w:val="008B35B3"/>
    <w:rsid w:val="008B6588"/>
    <w:rsid w:val="008B7C7F"/>
    <w:rsid w:val="008C2866"/>
    <w:rsid w:val="008C3728"/>
    <w:rsid w:val="008C4820"/>
    <w:rsid w:val="008C55CE"/>
    <w:rsid w:val="008C7674"/>
    <w:rsid w:val="008D1648"/>
    <w:rsid w:val="008D1C7A"/>
    <w:rsid w:val="008D33EF"/>
    <w:rsid w:val="008D6C8B"/>
    <w:rsid w:val="008E2E68"/>
    <w:rsid w:val="008F4BD3"/>
    <w:rsid w:val="008F732D"/>
    <w:rsid w:val="008F7798"/>
    <w:rsid w:val="009068F2"/>
    <w:rsid w:val="009102CD"/>
    <w:rsid w:val="00914AE5"/>
    <w:rsid w:val="00914E82"/>
    <w:rsid w:val="0091599A"/>
    <w:rsid w:val="00916544"/>
    <w:rsid w:val="0092386D"/>
    <w:rsid w:val="00925FFE"/>
    <w:rsid w:val="0092691B"/>
    <w:rsid w:val="00926A54"/>
    <w:rsid w:val="00926D4A"/>
    <w:rsid w:val="009301E5"/>
    <w:rsid w:val="0093075B"/>
    <w:rsid w:val="00943447"/>
    <w:rsid w:val="009671C0"/>
    <w:rsid w:val="0097023B"/>
    <w:rsid w:val="009716D2"/>
    <w:rsid w:val="009724D8"/>
    <w:rsid w:val="00973482"/>
    <w:rsid w:val="00973569"/>
    <w:rsid w:val="0097607A"/>
    <w:rsid w:val="0098324B"/>
    <w:rsid w:val="00984EBE"/>
    <w:rsid w:val="009962DA"/>
    <w:rsid w:val="009A6134"/>
    <w:rsid w:val="009A7275"/>
    <w:rsid w:val="009B08C7"/>
    <w:rsid w:val="009C273C"/>
    <w:rsid w:val="009C29E1"/>
    <w:rsid w:val="009C33CA"/>
    <w:rsid w:val="009D13B0"/>
    <w:rsid w:val="009D1F5B"/>
    <w:rsid w:val="009D2D0C"/>
    <w:rsid w:val="009E109E"/>
    <w:rsid w:val="009E2733"/>
    <w:rsid w:val="009E6566"/>
    <w:rsid w:val="009F2125"/>
    <w:rsid w:val="009F4E3D"/>
    <w:rsid w:val="009F665F"/>
    <w:rsid w:val="00A00171"/>
    <w:rsid w:val="00A00386"/>
    <w:rsid w:val="00A04773"/>
    <w:rsid w:val="00A10BE1"/>
    <w:rsid w:val="00A11335"/>
    <w:rsid w:val="00A174E3"/>
    <w:rsid w:val="00A20191"/>
    <w:rsid w:val="00A223C7"/>
    <w:rsid w:val="00A25794"/>
    <w:rsid w:val="00A30992"/>
    <w:rsid w:val="00A32A9D"/>
    <w:rsid w:val="00A42C73"/>
    <w:rsid w:val="00A45313"/>
    <w:rsid w:val="00A50C6B"/>
    <w:rsid w:val="00A53462"/>
    <w:rsid w:val="00A56852"/>
    <w:rsid w:val="00A62740"/>
    <w:rsid w:val="00A6485D"/>
    <w:rsid w:val="00A70A9E"/>
    <w:rsid w:val="00A72AFD"/>
    <w:rsid w:val="00A818E7"/>
    <w:rsid w:val="00A97CBF"/>
    <w:rsid w:val="00AA05E9"/>
    <w:rsid w:val="00AA2F8A"/>
    <w:rsid w:val="00AA5F94"/>
    <w:rsid w:val="00AB7521"/>
    <w:rsid w:val="00AC0815"/>
    <w:rsid w:val="00AC128E"/>
    <w:rsid w:val="00AC2711"/>
    <w:rsid w:val="00AC34AE"/>
    <w:rsid w:val="00AC4228"/>
    <w:rsid w:val="00AC4F38"/>
    <w:rsid w:val="00AC4F83"/>
    <w:rsid w:val="00AC71BE"/>
    <w:rsid w:val="00AD2A2D"/>
    <w:rsid w:val="00AD3250"/>
    <w:rsid w:val="00AD4D86"/>
    <w:rsid w:val="00AD6112"/>
    <w:rsid w:val="00AD61DE"/>
    <w:rsid w:val="00AE419F"/>
    <w:rsid w:val="00AF2622"/>
    <w:rsid w:val="00AF47C9"/>
    <w:rsid w:val="00B01400"/>
    <w:rsid w:val="00B03C16"/>
    <w:rsid w:val="00B1068B"/>
    <w:rsid w:val="00B12B27"/>
    <w:rsid w:val="00B133B7"/>
    <w:rsid w:val="00B13988"/>
    <w:rsid w:val="00B22AC3"/>
    <w:rsid w:val="00B24588"/>
    <w:rsid w:val="00B26384"/>
    <w:rsid w:val="00B334F5"/>
    <w:rsid w:val="00B33F48"/>
    <w:rsid w:val="00B42A14"/>
    <w:rsid w:val="00B455B1"/>
    <w:rsid w:val="00B47878"/>
    <w:rsid w:val="00B57601"/>
    <w:rsid w:val="00B61910"/>
    <w:rsid w:val="00B652C2"/>
    <w:rsid w:val="00B66AE6"/>
    <w:rsid w:val="00B81615"/>
    <w:rsid w:val="00B853AD"/>
    <w:rsid w:val="00B94045"/>
    <w:rsid w:val="00B95261"/>
    <w:rsid w:val="00B960C5"/>
    <w:rsid w:val="00BB21EA"/>
    <w:rsid w:val="00BC0031"/>
    <w:rsid w:val="00BC2D88"/>
    <w:rsid w:val="00BD13AF"/>
    <w:rsid w:val="00BD60FF"/>
    <w:rsid w:val="00BE1083"/>
    <w:rsid w:val="00BE438D"/>
    <w:rsid w:val="00BE43E9"/>
    <w:rsid w:val="00BE44FF"/>
    <w:rsid w:val="00BE7911"/>
    <w:rsid w:val="00BE791D"/>
    <w:rsid w:val="00BF08AD"/>
    <w:rsid w:val="00BF08FA"/>
    <w:rsid w:val="00BF45B9"/>
    <w:rsid w:val="00BF478E"/>
    <w:rsid w:val="00BF5DF0"/>
    <w:rsid w:val="00BF6E94"/>
    <w:rsid w:val="00BF6FD3"/>
    <w:rsid w:val="00C0382A"/>
    <w:rsid w:val="00C059A5"/>
    <w:rsid w:val="00C06206"/>
    <w:rsid w:val="00C149C7"/>
    <w:rsid w:val="00C17618"/>
    <w:rsid w:val="00C17FC2"/>
    <w:rsid w:val="00C20ED6"/>
    <w:rsid w:val="00C26D1D"/>
    <w:rsid w:val="00C3533B"/>
    <w:rsid w:val="00C35D3C"/>
    <w:rsid w:val="00C43307"/>
    <w:rsid w:val="00C45C59"/>
    <w:rsid w:val="00C5079D"/>
    <w:rsid w:val="00C55557"/>
    <w:rsid w:val="00C57A8C"/>
    <w:rsid w:val="00C606E1"/>
    <w:rsid w:val="00C70A2F"/>
    <w:rsid w:val="00C73D86"/>
    <w:rsid w:val="00C77C42"/>
    <w:rsid w:val="00C83AE8"/>
    <w:rsid w:val="00C910A0"/>
    <w:rsid w:val="00C92036"/>
    <w:rsid w:val="00C92C32"/>
    <w:rsid w:val="00C96E33"/>
    <w:rsid w:val="00CA4E59"/>
    <w:rsid w:val="00CA785C"/>
    <w:rsid w:val="00CB04CE"/>
    <w:rsid w:val="00CB1726"/>
    <w:rsid w:val="00CB3BE0"/>
    <w:rsid w:val="00CB5A46"/>
    <w:rsid w:val="00CC01FB"/>
    <w:rsid w:val="00CC1760"/>
    <w:rsid w:val="00CC6B61"/>
    <w:rsid w:val="00CC761D"/>
    <w:rsid w:val="00CD1D1D"/>
    <w:rsid w:val="00CD41F4"/>
    <w:rsid w:val="00CD5E7F"/>
    <w:rsid w:val="00CE41EB"/>
    <w:rsid w:val="00CE6559"/>
    <w:rsid w:val="00CF7FC1"/>
    <w:rsid w:val="00D025F6"/>
    <w:rsid w:val="00D12047"/>
    <w:rsid w:val="00D126A5"/>
    <w:rsid w:val="00D13FB9"/>
    <w:rsid w:val="00D13FED"/>
    <w:rsid w:val="00D2223F"/>
    <w:rsid w:val="00D30731"/>
    <w:rsid w:val="00D30C50"/>
    <w:rsid w:val="00D32F77"/>
    <w:rsid w:val="00D33E50"/>
    <w:rsid w:val="00D359ED"/>
    <w:rsid w:val="00D35D97"/>
    <w:rsid w:val="00D4233A"/>
    <w:rsid w:val="00D45333"/>
    <w:rsid w:val="00D4580F"/>
    <w:rsid w:val="00D46BA5"/>
    <w:rsid w:val="00D479BA"/>
    <w:rsid w:val="00D50E16"/>
    <w:rsid w:val="00D51D2E"/>
    <w:rsid w:val="00D52467"/>
    <w:rsid w:val="00D53713"/>
    <w:rsid w:val="00D5459C"/>
    <w:rsid w:val="00D61DBA"/>
    <w:rsid w:val="00D76406"/>
    <w:rsid w:val="00D77824"/>
    <w:rsid w:val="00D83116"/>
    <w:rsid w:val="00D83BB2"/>
    <w:rsid w:val="00D86410"/>
    <w:rsid w:val="00D87440"/>
    <w:rsid w:val="00D901D8"/>
    <w:rsid w:val="00D91E39"/>
    <w:rsid w:val="00D927F0"/>
    <w:rsid w:val="00D9430F"/>
    <w:rsid w:val="00D94C7C"/>
    <w:rsid w:val="00D966A1"/>
    <w:rsid w:val="00DA0A7F"/>
    <w:rsid w:val="00DA108F"/>
    <w:rsid w:val="00DA1925"/>
    <w:rsid w:val="00DA632C"/>
    <w:rsid w:val="00DB429E"/>
    <w:rsid w:val="00DB6664"/>
    <w:rsid w:val="00DC463C"/>
    <w:rsid w:val="00DC5FEB"/>
    <w:rsid w:val="00DD0082"/>
    <w:rsid w:val="00DE3AC5"/>
    <w:rsid w:val="00DE7CF6"/>
    <w:rsid w:val="00DF0044"/>
    <w:rsid w:val="00DF0504"/>
    <w:rsid w:val="00DF2E92"/>
    <w:rsid w:val="00DF7EEB"/>
    <w:rsid w:val="00E000E6"/>
    <w:rsid w:val="00E04E0E"/>
    <w:rsid w:val="00E052CF"/>
    <w:rsid w:val="00E10F01"/>
    <w:rsid w:val="00E10F27"/>
    <w:rsid w:val="00E13BB5"/>
    <w:rsid w:val="00E14C47"/>
    <w:rsid w:val="00E27079"/>
    <w:rsid w:val="00E4094F"/>
    <w:rsid w:val="00E5283F"/>
    <w:rsid w:val="00E57B28"/>
    <w:rsid w:val="00E61B03"/>
    <w:rsid w:val="00E64BEE"/>
    <w:rsid w:val="00E658D8"/>
    <w:rsid w:val="00E7275A"/>
    <w:rsid w:val="00E82606"/>
    <w:rsid w:val="00EA046C"/>
    <w:rsid w:val="00EA1460"/>
    <w:rsid w:val="00EA1CAF"/>
    <w:rsid w:val="00EB0B52"/>
    <w:rsid w:val="00EB240F"/>
    <w:rsid w:val="00EB2E67"/>
    <w:rsid w:val="00EB3543"/>
    <w:rsid w:val="00EB50C4"/>
    <w:rsid w:val="00EB6F73"/>
    <w:rsid w:val="00EC097B"/>
    <w:rsid w:val="00EC2371"/>
    <w:rsid w:val="00ED397C"/>
    <w:rsid w:val="00EE3927"/>
    <w:rsid w:val="00EE777F"/>
    <w:rsid w:val="00EF3BE2"/>
    <w:rsid w:val="00EF56CF"/>
    <w:rsid w:val="00EF7061"/>
    <w:rsid w:val="00F0114C"/>
    <w:rsid w:val="00F07AC2"/>
    <w:rsid w:val="00F1074E"/>
    <w:rsid w:val="00F11C96"/>
    <w:rsid w:val="00F129DC"/>
    <w:rsid w:val="00F22EB8"/>
    <w:rsid w:val="00F236D7"/>
    <w:rsid w:val="00F25F3C"/>
    <w:rsid w:val="00F469A1"/>
    <w:rsid w:val="00F47481"/>
    <w:rsid w:val="00F47A4D"/>
    <w:rsid w:val="00F47B7D"/>
    <w:rsid w:val="00F51928"/>
    <w:rsid w:val="00F576C5"/>
    <w:rsid w:val="00F653D9"/>
    <w:rsid w:val="00F65966"/>
    <w:rsid w:val="00F665A0"/>
    <w:rsid w:val="00F7757E"/>
    <w:rsid w:val="00F77EAB"/>
    <w:rsid w:val="00F82652"/>
    <w:rsid w:val="00F84440"/>
    <w:rsid w:val="00F87B14"/>
    <w:rsid w:val="00F90453"/>
    <w:rsid w:val="00F92BDA"/>
    <w:rsid w:val="00F952A4"/>
    <w:rsid w:val="00F960D0"/>
    <w:rsid w:val="00F9736D"/>
    <w:rsid w:val="00FA1DED"/>
    <w:rsid w:val="00FA1FE3"/>
    <w:rsid w:val="00FB15AF"/>
    <w:rsid w:val="00FB1936"/>
    <w:rsid w:val="00FB31D6"/>
    <w:rsid w:val="00FB6A58"/>
    <w:rsid w:val="00FC170B"/>
    <w:rsid w:val="00FC3042"/>
    <w:rsid w:val="00FC4CC4"/>
    <w:rsid w:val="00FC6B70"/>
    <w:rsid w:val="00FC7223"/>
    <w:rsid w:val="00FD0410"/>
    <w:rsid w:val="00FD35B7"/>
    <w:rsid w:val="00FD6B5E"/>
    <w:rsid w:val="00FE1B8F"/>
    <w:rsid w:val="00FE2F05"/>
    <w:rsid w:val="00FF01A3"/>
    <w:rsid w:val="00FF075E"/>
    <w:rsid w:val="00FF35F6"/>
    <w:rsid w:val="00FF43A5"/>
    <w:rsid w:val="00FF6A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8671BD"/>
  <w15:docId w15:val="{EE29FEFF-BF71-4A43-9F00-75F9280E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 and footer"/>
    <w:qFormat/>
    <w:rsid w:val="00A70A9E"/>
    <w:pPr>
      <w:jc w:val="both"/>
    </w:pPr>
    <w:rPr>
      <w:rFonts w:ascii="Arial" w:hAnsi="Arial"/>
      <w:sz w:val="24"/>
      <w:szCs w:val="24"/>
      <w:lang w:eastAsia="en-US"/>
    </w:rPr>
  </w:style>
  <w:style w:type="paragraph" w:styleId="Heading1">
    <w:name w:val="heading 1"/>
    <w:aliases w:val="Content heading"/>
    <w:basedOn w:val="Normal"/>
    <w:next w:val="Normal"/>
    <w:link w:val="Heading1Char"/>
    <w:uiPriority w:val="99"/>
    <w:qFormat/>
    <w:rsid w:val="00270BB4"/>
    <w:pPr>
      <w:keepNext/>
      <w:spacing w:before="240" w:after="60"/>
      <w:jc w:val="center"/>
      <w:outlineLvl w:val="0"/>
    </w:pPr>
    <w:rPr>
      <w:rFonts w:ascii="Arial Bold" w:hAnsi="Arial Bold"/>
      <w:b/>
      <w:bCs/>
      <w:caps/>
      <w:color w:val="F2F2F2"/>
      <w:kern w:val="32"/>
      <w:sz w:val="32"/>
      <w:szCs w:val="32"/>
    </w:rPr>
  </w:style>
  <w:style w:type="paragraph" w:styleId="Heading2">
    <w:name w:val="heading 2"/>
    <w:basedOn w:val="Normal"/>
    <w:next w:val="Normal"/>
    <w:link w:val="Heading2Char"/>
    <w:uiPriority w:val="99"/>
    <w:qFormat/>
    <w:rsid w:val="00270BB4"/>
    <w:pPr>
      <w:keepNext/>
      <w:spacing w:before="240" w:after="60"/>
      <w:jc w:val="center"/>
      <w:outlineLvl w:val="1"/>
    </w:pPr>
    <w:rPr>
      <w:rFonts w:ascii="Cambria" w:hAnsi="Cambria"/>
      <w:b/>
      <w:bCs/>
      <w:i/>
      <w:iCs/>
      <w:sz w:val="28"/>
      <w:szCs w:val="28"/>
    </w:rPr>
  </w:style>
  <w:style w:type="paragraph" w:styleId="Heading3">
    <w:name w:val="heading 3"/>
    <w:basedOn w:val="Footer"/>
    <w:next w:val="Normal"/>
    <w:link w:val="Heading3Char"/>
    <w:uiPriority w:val="99"/>
    <w:qFormat/>
    <w:rsid w:val="00270BB4"/>
    <w:pPr>
      <w:framePr w:w="376" w:wrap="around" w:vAnchor="text" w:hAnchor="page" w:x="5801" w:y="314"/>
      <w:outlineLvl w:val="2"/>
    </w:pPr>
    <w:rPr>
      <w:rFonts w:ascii="Cambria" w:hAnsi="Cambria"/>
      <w:b/>
      <w:bCs/>
      <w:i w:val="0"/>
      <w:sz w:val="26"/>
      <w:szCs w:val="26"/>
    </w:rPr>
  </w:style>
  <w:style w:type="paragraph" w:styleId="Heading4">
    <w:name w:val="heading 4"/>
    <w:basedOn w:val="Normal"/>
    <w:next w:val="Normal"/>
    <w:link w:val="Heading4Char"/>
    <w:uiPriority w:val="99"/>
    <w:qFormat/>
    <w:rsid w:val="00270BB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tent heading Char"/>
    <w:link w:val="Heading1"/>
    <w:uiPriority w:val="99"/>
    <w:locked/>
    <w:rsid w:val="00270BB4"/>
    <w:rPr>
      <w:rFonts w:ascii="Arial Bold" w:hAnsi="Arial Bold" w:cs="Arial"/>
      <w:b/>
      <w:bCs/>
      <w:caps/>
      <w:color w:val="F2F2F2"/>
      <w:kern w:val="32"/>
      <w:sz w:val="32"/>
      <w:szCs w:val="32"/>
      <w:lang w:val="en-ZA"/>
    </w:rPr>
  </w:style>
  <w:style w:type="character" w:customStyle="1" w:styleId="Heading2Char">
    <w:name w:val="Heading 2 Char"/>
    <w:link w:val="Heading2"/>
    <w:uiPriority w:val="99"/>
    <w:semiHidden/>
    <w:locked/>
    <w:rsid w:val="00707433"/>
    <w:rPr>
      <w:rFonts w:ascii="Cambria" w:hAnsi="Cambria" w:cs="Times New Roman"/>
      <w:b/>
      <w:bCs/>
      <w:i/>
      <w:iCs/>
      <w:sz w:val="28"/>
      <w:szCs w:val="28"/>
      <w:lang w:val="en-ZA"/>
    </w:rPr>
  </w:style>
  <w:style w:type="character" w:customStyle="1" w:styleId="Heading3Char">
    <w:name w:val="Heading 3 Char"/>
    <w:link w:val="Heading3"/>
    <w:uiPriority w:val="99"/>
    <w:semiHidden/>
    <w:locked/>
    <w:rsid w:val="00707433"/>
    <w:rPr>
      <w:rFonts w:ascii="Cambria" w:hAnsi="Cambria" w:cs="Times New Roman"/>
      <w:b/>
      <w:bCs/>
      <w:sz w:val="26"/>
      <w:szCs w:val="26"/>
      <w:lang w:val="en-ZA"/>
    </w:rPr>
  </w:style>
  <w:style w:type="character" w:customStyle="1" w:styleId="Heading4Char">
    <w:name w:val="Heading 4 Char"/>
    <w:link w:val="Heading4"/>
    <w:uiPriority w:val="99"/>
    <w:semiHidden/>
    <w:locked/>
    <w:rsid w:val="00270BB4"/>
    <w:rPr>
      <w:rFonts w:ascii="Calibri" w:hAnsi="Calibri" w:cs="Times New Roman"/>
      <w:b/>
      <w:bCs/>
      <w:sz w:val="28"/>
      <w:szCs w:val="28"/>
      <w:lang w:eastAsia="en-US"/>
    </w:rPr>
  </w:style>
  <w:style w:type="paragraph" w:styleId="Footer">
    <w:name w:val="footer"/>
    <w:basedOn w:val="Normal"/>
    <w:link w:val="FooterChar"/>
    <w:uiPriority w:val="99"/>
    <w:rsid w:val="00270BB4"/>
    <w:pPr>
      <w:tabs>
        <w:tab w:val="center" w:pos="4320"/>
        <w:tab w:val="right" w:pos="8640"/>
      </w:tabs>
    </w:pPr>
    <w:rPr>
      <w:i/>
    </w:rPr>
  </w:style>
  <w:style w:type="character" w:customStyle="1" w:styleId="FooterChar">
    <w:name w:val="Footer Char"/>
    <w:link w:val="Footer"/>
    <w:uiPriority w:val="99"/>
    <w:locked/>
    <w:rsid w:val="00270BB4"/>
    <w:rPr>
      <w:rFonts w:ascii="Arial" w:hAnsi="Arial" w:cs="Times New Roman"/>
      <w:i/>
      <w:sz w:val="24"/>
      <w:szCs w:val="24"/>
      <w:lang w:val="en-ZA"/>
    </w:rPr>
  </w:style>
  <w:style w:type="paragraph" w:styleId="Header">
    <w:name w:val="header"/>
    <w:basedOn w:val="Normal"/>
    <w:link w:val="HeaderChar"/>
    <w:uiPriority w:val="99"/>
    <w:rsid w:val="00270BB4"/>
    <w:pPr>
      <w:tabs>
        <w:tab w:val="center" w:pos="4320"/>
        <w:tab w:val="right" w:pos="8640"/>
      </w:tabs>
    </w:pPr>
  </w:style>
  <w:style w:type="character" w:customStyle="1" w:styleId="HeaderChar">
    <w:name w:val="Header Char"/>
    <w:link w:val="Header"/>
    <w:uiPriority w:val="99"/>
    <w:locked/>
    <w:rsid w:val="00270BB4"/>
    <w:rPr>
      <w:rFonts w:ascii="Arial" w:hAnsi="Arial" w:cs="Times New Roman"/>
      <w:sz w:val="24"/>
      <w:szCs w:val="24"/>
      <w:lang w:val="en-ZA"/>
    </w:rPr>
  </w:style>
  <w:style w:type="character" w:styleId="Hyperlink">
    <w:name w:val="Hyperlink"/>
    <w:uiPriority w:val="99"/>
    <w:rsid w:val="00270BB4"/>
    <w:rPr>
      <w:rFonts w:cs="Times New Roman"/>
      <w:color w:val="0000FF"/>
      <w:u w:val="single"/>
    </w:rPr>
  </w:style>
  <w:style w:type="paragraph" w:styleId="TOC4">
    <w:name w:val="toc 4"/>
    <w:basedOn w:val="Normal"/>
    <w:next w:val="Normal"/>
    <w:autoRedefine/>
    <w:uiPriority w:val="99"/>
    <w:semiHidden/>
    <w:rsid w:val="00270BB4"/>
    <w:pPr>
      <w:ind w:left="480"/>
      <w:jc w:val="left"/>
    </w:pPr>
    <w:rPr>
      <w:rFonts w:ascii="Calibri" w:hAnsi="Calibri"/>
      <w:sz w:val="20"/>
      <w:szCs w:val="20"/>
    </w:rPr>
  </w:style>
  <w:style w:type="paragraph" w:styleId="TOC5">
    <w:name w:val="toc 5"/>
    <w:basedOn w:val="Normal"/>
    <w:next w:val="Normal"/>
    <w:autoRedefine/>
    <w:uiPriority w:val="99"/>
    <w:semiHidden/>
    <w:rsid w:val="00270BB4"/>
    <w:pPr>
      <w:ind w:left="720"/>
      <w:jc w:val="left"/>
    </w:pPr>
    <w:rPr>
      <w:rFonts w:ascii="Calibri" w:hAnsi="Calibri"/>
      <w:sz w:val="20"/>
      <w:szCs w:val="20"/>
    </w:rPr>
  </w:style>
  <w:style w:type="paragraph" w:styleId="TOC6">
    <w:name w:val="toc 6"/>
    <w:basedOn w:val="Normal"/>
    <w:next w:val="Normal"/>
    <w:autoRedefine/>
    <w:uiPriority w:val="99"/>
    <w:semiHidden/>
    <w:rsid w:val="00270BB4"/>
    <w:pPr>
      <w:ind w:left="960"/>
      <w:jc w:val="left"/>
    </w:pPr>
    <w:rPr>
      <w:rFonts w:ascii="Calibri" w:hAnsi="Calibri"/>
      <w:sz w:val="20"/>
      <w:szCs w:val="20"/>
    </w:rPr>
  </w:style>
  <w:style w:type="paragraph" w:styleId="TOC7">
    <w:name w:val="toc 7"/>
    <w:basedOn w:val="Normal"/>
    <w:next w:val="Normal"/>
    <w:autoRedefine/>
    <w:uiPriority w:val="99"/>
    <w:semiHidden/>
    <w:rsid w:val="00270BB4"/>
    <w:pPr>
      <w:ind w:left="1200"/>
      <w:jc w:val="left"/>
    </w:pPr>
    <w:rPr>
      <w:rFonts w:ascii="Calibri" w:hAnsi="Calibri"/>
      <w:sz w:val="20"/>
      <w:szCs w:val="20"/>
    </w:rPr>
  </w:style>
  <w:style w:type="paragraph" w:styleId="TOC8">
    <w:name w:val="toc 8"/>
    <w:basedOn w:val="Normal"/>
    <w:next w:val="Normal"/>
    <w:autoRedefine/>
    <w:uiPriority w:val="99"/>
    <w:semiHidden/>
    <w:rsid w:val="00270BB4"/>
    <w:pPr>
      <w:ind w:left="1440"/>
      <w:jc w:val="left"/>
    </w:pPr>
    <w:rPr>
      <w:rFonts w:ascii="Calibri" w:hAnsi="Calibri"/>
      <w:sz w:val="20"/>
      <w:szCs w:val="20"/>
    </w:rPr>
  </w:style>
  <w:style w:type="paragraph" w:styleId="TOC9">
    <w:name w:val="toc 9"/>
    <w:basedOn w:val="Normal"/>
    <w:next w:val="Normal"/>
    <w:autoRedefine/>
    <w:uiPriority w:val="99"/>
    <w:semiHidden/>
    <w:rsid w:val="00270BB4"/>
    <w:pPr>
      <w:ind w:left="1680"/>
      <w:jc w:val="left"/>
    </w:pPr>
    <w:rPr>
      <w:rFonts w:ascii="Calibri" w:hAnsi="Calibri"/>
      <w:sz w:val="20"/>
      <w:szCs w:val="20"/>
    </w:rPr>
  </w:style>
  <w:style w:type="paragraph" w:customStyle="1" w:styleId="CheckBoxBullet">
    <w:name w:val="CheckBoxBullet"/>
    <w:basedOn w:val="Normal"/>
    <w:uiPriority w:val="99"/>
    <w:rsid w:val="00270BB4"/>
    <w:pPr>
      <w:tabs>
        <w:tab w:val="num" w:pos="567"/>
      </w:tabs>
      <w:spacing w:before="120" w:line="288" w:lineRule="auto"/>
      <w:ind w:left="567" w:hanging="567"/>
      <w:jc w:val="left"/>
    </w:pPr>
    <w:rPr>
      <w:rFonts w:cs="Arial"/>
      <w:sz w:val="20"/>
      <w:szCs w:val="22"/>
    </w:rPr>
  </w:style>
  <w:style w:type="table" w:styleId="TableGrid">
    <w:name w:val="Table Grid"/>
    <w:basedOn w:val="TableNormal"/>
    <w:uiPriority w:val="99"/>
    <w:rsid w:val="00270BB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
    <w:name w:val="content"/>
    <w:basedOn w:val="Normal"/>
    <w:link w:val="contentChar"/>
    <w:uiPriority w:val="99"/>
    <w:qFormat/>
    <w:rsid w:val="00270BB4"/>
    <w:pPr>
      <w:jc w:val="left"/>
    </w:pPr>
    <w:rPr>
      <w:spacing w:val="6"/>
      <w:sz w:val="20"/>
      <w:szCs w:val="20"/>
      <w:lang w:val="en-US"/>
    </w:rPr>
  </w:style>
  <w:style w:type="paragraph" w:customStyle="1" w:styleId="programmename">
    <w:name w:val="programme name"/>
    <w:basedOn w:val="Normal"/>
    <w:uiPriority w:val="99"/>
    <w:rsid w:val="00270BB4"/>
    <w:pPr>
      <w:jc w:val="right"/>
    </w:pPr>
    <w:rPr>
      <w:b/>
      <w:i/>
      <w:caps/>
      <w:color w:val="984806"/>
      <w:sz w:val="72"/>
      <w:szCs w:val="52"/>
    </w:rPr>
  </w:style>
  <w:style w:type="paragraph" w:customStyle="1" w:styleId="heading10">
    <w:name w:val="heading 1+"/>
    <w:basedOn w:val="Normal"/>
    <w:uiPriority w:val="99"/>
    <w:rsid w:val="00270BB4"/>
    <w:pPr>
      <w:jc w:val="right"/>
    </w:pPr>
    <w:rPr>
      <w:rFonts w:ascii="Arial Bold" w:hAnsi="Arial Bold"/>
      <w:b/>
      <w:i/>
      <w:sz w:val="32"/>
      <w:szCs w:val="52"/>
    </w:rPr>
  </w:style>
  <w:style w:type="paragraph" w:customStyle="1" w:styleId="unitheading">
    <w:name w:val="unit heading"/>
    <w:basedOn w:val="Normal"/>
    <w:uiPriority w:val="99"/>
    <w:rsid w:val="00270BB4"/>
    <w:pPr>
      <w:ind w:left="-964" w:right="-113"/>
      <w:jc w:val="left"/>
    </w:pPr>
    <w:rPr>
      <w:b/>
      <w:color w:val="FFFFFF"/>
      <w:sz w:val="52"/>
    </w:rPr>
  </w:style>
  <w:style w:type="paragraph" w:customStyle="1" w:styleId="Unit">
    <w:name w:val="Unit"/>
    <w:basedOn w:val="Normal"/>
    <w:uiPriority w:val="99"/>
    <w:rsid w:val="00270BB4"/>
    <w:pPr>
      <w:ind w:left="5954" w:right="-454"/>
    </w:pPr>
    <w:rPr>
      <w:b/>
      <w:caps/>
      <w:color w:val="EEECE1"/>
      <w:sz w:val="72"/>
    </w:rPr>
  </w:style>
  <w:style w:type="paragraph" w:customStyle="1" w:styleId="ContentsHeading">
    <w:name w:val="Contents Heading"/>
    <w:basedOn w:val="Normal"/>
    <w:uiPriority w:val="99"/>
    <w:rsid w:val="00270BB4"/>
    <w:pPr>
      <w:widowControl w:val="0"/>
      <w:tabs>
        <w:tab w:val="left" w:pos="400"/>
        <w:tab w:val="right" w:pos="9060"/>
      </w:tabs>
      <w:suppressAutoHyphens/>
      <w:autoSpaceDE w:val="0"/>
      <w:autoSpaceDN w:val="0"/>
      <w:adjustRightInd w:val="0"/>
      <w:spacing w:after="113" w:line="240" w:lineRule="atLeast"/>
      <w:ind w:left="380" w:hanging="380"/>
      <w:textAlignment w:val="center"/>
    </w:pPr>
    <w:rPr>
      <w:rFonts w:ascii="MyriadPro-Semibold" w:hAnsi="MyriadPro-Semibold" w:cs="MyriadPro-Semibold"/>
      <w:color w:val="000000"/>
      <w:sz w:val="20"/>
      <w:szCs w:val="20"/>
      <w:lang w:val="en-GB"/>
    </w:rPr>
  </w:style>
  <w:style w:type="paragraph" w:customStyle="1" w:styleId="HeaderFootNotes">
    <w:name w:val="Header / Foot Notes"/>
    <w:basedOn w:val="Normal"/>
    <w:uiPriority w:val="99"/>
    <w:rsid w:val="00270BB4"/>
    <w:pPr>
      <w:widowControl w:val="0"/>
      <w:autoSpaceDE w:val="0"/>
      <w:autoSpaceDN w:val="0"/>
      <w:adjustRightInd w:val="0"/>
      <w:spacing w:line="288" w:lineRule="auto"/>
      <w:jc w:val="left"/>
      <w:textAlignment w:val="center"/>
    </w:pPr>
    <w:rPr>
      <w:rFonts w:ascii="MyriadPro-It" w:hAnsi="MyriadPro-It" w:cs="MyriadPro-It"/>
      <w:i/>
      <w:iCs/>
      <w:color w:val="000000"/>
      <w:sz w:val="16"/>
      <w:szCs w:val="16"/>
      <w:lang w:val="en-GB"/>
    </w:rPr>
  </w:style>
  <w:style w:type="paragraph" w:customStyle="1" w:styleId="tableofcontents">
    <w:name w:val="table of contents"/>
    <w:basedOn w:val="Normal"/>
    <w:uiPriority w:val="99"/>
    <w:rsid w:val="00270BB4"/>
    <w:rPr>
      <w:rFonts w:ascii="Arial Bold" w:hAnsi="Arial Bold"/>
      <w:b/>
      <w:color w:val="984806"/>
      <w:sz w:val="28"/>
    </w:rPr>
  </w:style>
  <w:style w:type="paragraph" w:customStyle="1" w:styleId="Acknowledgements">
    <w:name w:val="Acknowledgements"/>
    <w:basedOn w:val="Normal"/>
    <w:uiPriority w:val="99"/>
    <w:rsid w:val="00270BB4"/>
    <w:pPr>
      <w:widowControl w:val="0"/>
      <w:suppressAutoHyphens/>
      <w:autoSpaceDE w:val="0"/>
      <w:autoSpaceDN w:val="0"/>
      <w:adjustRightInd w:val="0"/>
      <w:spacing w:line="200" w:lineRule="atLeast"/>
      <w:jc w:val="left"/>
      <w:textAlignment w:val="center"/>
    </w:pPr>
    <w:rPr>
      <w:rFonts w:ascii="MyriadPro-Regular" w:hAnsi="MyriadPro-Regular" w:cs="MyriadPro-Regular"/>
      <w:color w:val="000000"/>
      <w:sz w:val="16"/>
      <w:szCs w:val="16"/>
      <w:lang w:val="en-GB"/>
    </w:rPr>
  </w:style>
  <w:style w:type="paragraph" w:customStyle="1" w:styleId="Heading11">
    <w:name w:val="Heading 1+"/>
    <w:basedOn w:val="Normal"/>
    <w:uiPriority w:val="99"/>
    <w:rsid w:val="00270BB4"/>
    <w:pPr>
      <w:jc w:val="right"/>
    </w:pPr>
    <w:rPr>
      <w:b/>
      <w:i/>
      <w:color w:val="000000"/>
      <w:sz w:val="32"/>
      <w:szCs w:val="52"/>
    </w:rPr>
  </w:style>
  <w:style w:type="paragraph" w:styleId="ListParagraph">
    <w:name w:val="List Paragraph"/>
    <w:basedOn w:val="Normal"/>
    <w:link w:val="ListParagraphChar"/>
    <w:qFormat/>
    <w:rsid w:val="00302605"/>
    <w:pPr>
      <w:numPr>
        <w:numId w:val="5"/>
      </w:numPr>
      <w:spacing w:line="360" w:lineRule="auto"/>
    </w:pPr>
    <w:rPr>
      <w:sz w:val="20"/>
      <w:szCs w:val="20"/>
    </w:rPr>
  </w:style>
  <w:style w:type="paragraph" w:customStyle="1" w:styleId="ListParagraph1">
    <w:name w:val="List Paragraph1"/>
    <w:basedOn w:val="content"/>
    <w:link w:val="listparagraphChar0"/>
    <w:uiPriority w:val="99"/>
    <w:rsid w:val="0009304F"/>
  </w:style>
  <w:style w:type="paragraph" w:styleId="BodyText3">
    <w:name w:val="Body Text 3"/>
    <w:basedOn w:val="Normal"/>
    <w:link w:val="BodyText3Char"/>
    <w:uiPriority w:val="99"/>
    <w:rsid w:val="00866986"/>
    <w:pPr>
      <w:jc w:val="left"/>
    </w:pPr>
    <w:rPr>
      <w:b/>
      <w:bCs/>
      <w:lang w:val="en-US"/>
    </w:rPr>
  </w:style>
  <w:style w:type="character" w:customStyle="1" w:styleId="BodyText3Char">
    <w:name w:val="Body Text 3 Char"/>
    <w:link w:val="BodyText3"/>
    <w:uiPriority w:val="99"/>
    <w:locked/>
    <w:rsid w:val="00866986"/>
    <w:rPr>
      <w:rFonts w:ascii="Arial" w:hAnsi="Arial" w:cs="Arial"/>
      <w:b/>
      <w:bCs/>
      <w:sz w:val="24"/>
      <w:szCs w:val="24"/>
      <w:lang w:val="en-US" w:eastAsia="en-US"/>
    </w:rPr>
  </w:style>
  <w:style w:type="character" w:customStyle="1" w:styleId="contentChar">
    <w:name w:val="content Char"/>
    <w:link w:val="content"/>
    <w:uiPriority w:val="99"/>
    <w:locked/>
    <w:rsid w:val="0009304F"/>
    <w:rPr>
      <w:rFonts w:ascii="Arial" w:hAnsi="Arial" w:cs="Arial"/>
      <w:spacing w:val="6"/>
      <w:lang w:val="en-US" w:eastAsia="en-US"/>
    </w:rPr>
  </w:style>
  <w:style w:type="character" w:customStyle="1" w:styleId="listparagraphChar0">
    <w:name w:val="list paragraph Char"/>
    <w:link w:val="ListParagraph1"/>
    <w:uiPriority w:val="99"/>
    <w:locked/>
    <w:rsid w:val="0009304F"/>
    <w:rPr>
      <w:rFonts w:ascii="Arial" w:hAnsi="Arial" w:cs="Arial"/>
      <w:spacing w:val="6"/>
      <w:lang w:val="en-US" w:eastAsia="en-US"/>
    </w:rPr>
  </w:style>
  <w:style w:type="paragraph" w:styleId="PlainText">
    <w:name w:val="Plain Text"/>
    <w:basedOn w:val="Normal"/>
    <w:link w:val="PlainTextChar"/>
    <w:uiPriority w:val="99"/>
    <w:rsid w:val="00866986"/>
    <w:pPr>
      <w:jc w:val="left"/>
    </w:pPr>
    <w:rPr>
      <w:rFonts w:ascii="Courier New" w:hAnsi="Courier New"/>
      <w:sz w:val="20"/>
      <w:szCs w:val="20"/>
      <w:lang w:val="en-US"/>
    </w:rPr>
  </w:style>
  <w:style w:type="character" w:customStyle="1" w:styleId="PlainTextChar">
    <w:name w:val="Plain Text Char"/>
    <w:link w:val="PlainText"/>
    <w:uiPriority w:val="99"/>
    <w:locked/>
    <w:rsid w:val="00866986"/>
    <w:rPr>
      <w:rFonts w:ascii="Courier New" w:hAnsi="Courier New" w:cs="Courier New"/>
      <w:lang w:val="en-US" w:eastAsia="en-US"/>
    </w:rPr>
  </w:style>
  <w:style w:type="paragraph" w:styleId="TOC1">
    <w:name w:val="toc 1"/>
    <w:basedOn w:val="Normal"/>
    <w:next w:val="Normal"/>
    <w:autoRedefine/>
    <w:uiPriority w:val="39"/>
    <w:rsid w:val="003E465A"/>
    <w:pPr>
      <w:tabs>
        <w:tab w:val="left" w:pos="720"/>
        <w:tab w:val="right" w:leader="dot" w:pos="9204"/>
      </w:tabs>
      <w:spacing w:before="360"/>
      <w:ind w:left="567" w:hanging="567"/>
      <w:jc w:val="left"/>
    </w:pPr>
    <w:rPr>
      <w:rFonts w:ascii="Cambria" w:hAnsi="Cambria"/>
      <w:b/>
      <w:bCs/>
      <w:caps/>
    </w:rPr>
  </w:style>
  <w:style w:type="paragraph" w:styleId="TOC2">
    <w:name w:val="toc 2"/>
    <w:basedOn w:val="Normal"/>
    <w:next w:val="Normal"/>
    <w:autoRedefine/>
    <w:uiPriority w:val="99"/>
    <w:rsid w:val="00866986"/>
    <w:pPr>
      <w:spacing w:before="240"/>
      <w:jc w:val="left"/>
    </w:pPr>
    <w:rPr>
      <w:rFonts w:ascii="Calibri" w:hAnsi="Calibri"/>
      <w:b/>
      <w:bCs/>
      <w:sz w:val="20"/>
      <w:szCs w:val="20"/>
    </w:rPr>
  </w:style>
  <w:style w:type="paragraph" w:styleId="TOC3">
    <w:name w:val="toc 3"/>
    <w:basedOn w:val="Normal"/>
    <w:next w:val="Normal"/>
    <w:autoRedefine/>
    <w:uiPriority w:val="99"/>
    <w:rsid w:val="00866986"/>
    <w:pPr>
      <w:ind w:left="240"/>
      <w:jc w:val="left"/>
    </w:pPr>
    <w:rPr>
      <w:rFonts w:ascii="Calibri" w:hAnsi="Calibri"/>
      <w:sz w:val="20"/>
      <w:szCs w:val="20"/>
    </w:rPr>
  </w:style>
  <w:style w:type="character" w:customStyle="1" w:styleId="ListParagraphChar">
    <w:name w:val="List Paragraph Char"/>
    <w:link w:val="ListParagraph"/>
    <w:locked/>
    <w:rsid w:val="003212C0"/>
    <w:rPr>
      <w:rFonts w:ascii="Arial" w:hAnsi="Arial"/>
      <w:lang w:eastAsia="en-US"/>
    </w:rPr>
  </w:style>
  <w:style w:type="paragraph" w:styleId="BalloonText">
    <w:name w:val="Balloon Text"/>
    <w:basedOn w:val="Normal"/>
    <w:link w:val="BalloonTextChar"/>
    <w:uiPriority w:val="99"/>
    <w:rsid w:val="003D1645"/>
    <w:rPr>
      <w:rFonts w:ascii="Tahoma" w:hAnsi="Tahoma"/>
      <w:sz w:val="16"/>
      <w:szCs w:val="16"/>
    </w:rPr>
  </w:style>
  <w:style w:type="character" w:customStyle="1" w:styleId="BalloonTextChar">
    <w:name w:val="Balloon Text Char"/>
    <w:link w:val="BalloonText"/>
    <w:uiPriority w:val="99"/>
    <w:locked/>
    <w:rsid w:val="003D1645"/>
    <w:rPr>
      <w:rFonts w:ascii="Tahoma" w:hAnsi="Tahoma" w:cs="Tahoma"/>
      <w:sz w:val="16"/>
      <w:szCs w:val="16"/>
      <w:lang w:val="en-ZA"/>
    </w:rPr>
  </w:style>
  <w:style w:type="paragraph" w:styleId="Caption">
    <w:name w:val="caption"/>
    <w:basedOn w:val="Normal"/>
    <w:next w:val="Normal"/>
    <w:uiPriority w:val="99"/>
    <w:qFormat/>
    <w:rsid w:val="003D1645"/>
    <w:pPr>
      <w:spacing w:after="200"/>
    </w:pPr>
    <w:rPr>
      <w:b/>
      <w:bCs/>
      <w:color w:val="4F81BD"/>
      <w:sz w:val="18"/>
      <w:szCs w:val="18"/>
    </w:rPr>
  </w:style>
  <w:style w:type="paragraph" w:styleId="BodyText">
    <w:name w:val="Body Text"/>
    <w:basedOn w:val="Normal"/>
    <w:link w:val="BodyTextChar"/>
    <w:uiPriority w:val="99"/>
    <w:rsid w:val="00BD13AF"/>
    <w:pPr>
      <w:spacing w:after="120"/>
    </w:pPr>
  </w:style>
  <w:style w:type="character" w:customStyle="1" w:styleId="BodyTextChar">
    <w:name w:val="Body Text Char"/>
    <w:link w:val="BodyText"/>
    <w:uiPriority w:val="99"/>
    <w:locked/>
    <w:rsid w:val="00BD13AF"/>
    <w:rPr>
      <w:rFonts w:ascii="Arial" w:hAnsi="Arial" w:cs="Times New Roman"/>
      <w:sz w:val="24"/>
      <w:szCs w:val="24"/>
      <w:lang w:val="en-ZA"/>
    </w:rPr>
  </w:style>
  <w:style w:type="paragraph" w:styleId="BodyTextIndent">
    <w:name w:val="Body Text Indent"/>
    <w:basedOn w:val="Normal"/>
    <w:link w:val="BodyTextIndentChar"/>
    <w:uiPriority w:val="99"/>
    <w:rsid w:val="00BD13AF"/>
    <w:pPr>
      <w:spacing w:after="120"/>
      <w:ind w:left="360"/>
    </w:pPr>
  </w:style>
  <w:style w:type="character" w:customStyle="1" w:styleId="BodyTextIndentChar">
    <w:name w:val="Body Text Indent Char"/>
    <w:link w:val="BodyTextIndent"/>
    <w:uiPriority w:val="99"/>
    <w:locked/>
    <w:rsid w:val="00BD13AF"/>
    <w:rPr>
      <w:rFonts w:ascii="Arial" w:hAnsi="Arial" w:cs="Times New Roman"/>
      <w:sz w:val="24"/>
      <w:szCs w:val="24"/>
      <w:lang w:val="en-ZA"/>
    </w:rPr>
  </w:style>
  <w:style w:type="paragraph" w:styleId="NoSpacing">
    <w:name w:val="No Spacing"/>
    <w:link w:val="NoSpacingChar"/>
    <w:uiPriority w:val="1"/>
    <w:qFormat/>
    <w:rsid w:val="001D099E"/>
    <w:rPr>
      <w:rFonts w:ascii="Calibri" w:hAnsi="Calibri"/>
      <w:sz w:val="22"/>
      <w:szCs w:val="22"/>
      <w:lang w:val="en-US" w:eastAsia="en-US"/>
    </w:rPr>
  </w:style>
  <w:style w:type="character" w:customStyle="1" w:styleId="NoSpacingChar">
    <w:name w:val="No Spacing Char"/>
    <w:basedOn w:val="DefaultParagraphFont"/>
    <w:link w:val="NoSpacing"/>
    <w:uiPriority w:val="1"/>
    <w:rsid w:val="001D099E"/>
    <w:rPr>
      <w:rFonts w:ascii="Calibri" w:hAnsi="Calibri"/>
      <w:sz w:val="22"/>
      <w:szCs w:val="22"/>
      <w:lang w:val="en-US" w:eastAsia="en-US"/>
    </w:rPr>
  </w:style>
  <w:style w:type="paragraph" w:styleId="BlockText">
    <w:name w:val="Block Text"/>
    <w:basedOn w:val="Normal"/>
    <w:uiPriority w:val="99"/>
    <w:rsid w:val="002B626D"/>
    <w:pPr>
      <w:tabs>
        <w:tab w:val="left" w:pos="180"/>
      </w:tabs>
      <w:ind w:left="357" w:right="567"/>
      <w:jc w:val="left"/>
    </w:pPr>
    <w:rPr>
      <w:rFonts w:cs="Arial"/>
      <w:lang w:val="en-GB"/>
    </w:rPr>
  </w:style>
  <w:style w:type="paragraph" w:styleId="BodyText2">
    <w:name w:val="Body Text 2"/>
    <w:basedOn w:val="Normal"/>
    <w:link w:val="BodyText2Char"/>
    <w:uiPriority w:val="99"/>
    <w:rsid w:val="00C45C59"/>
    <w:pPr>
      <w:spacing w:after="120" w:line="480" w:lineRule="auto"/>
      <w:jc w:val="left"/>
    </w:pPr>
    <w:rPr>
      <w:lang w:val="en-US"/>
    </w:rPr>
  </w:style>
  <w:style w:type="character" w:customStyle="1" w:styleId="BodyText2Char">
    <w:name w:val="Body Text 2 Char"/>
    <w:basedOn w:val="DefaultParagraphFont"/>
    <w:link w:val="BodyText2"/>
    <w:uiPriority w:val="99"/>
    <w:rsid w:val="00C45C59"/>
    <w:rPr>
      <w:rFonts w:ascii="Arial" w:hAnsi="Arial"/>
      <w:sz w:val="24"/>
      <w:szCs w:val="24"/>
      <w:lang w:val="en-US" w:eastAsia="en-US"/>
    </w:rPr>
  </w:style>
  <w:style w:type="character" w:styleId="FollowedHyperlink">
    <w:name w:val="FollowedHyperlink"/>
    <w:basedOn w:val="DefaultParagraphFont"/>
    <w:uiPriority w:val="99"/>
    <w:semiHidden/>
    <w:unhideWhenUsed/>
    <w:rsid w:val="00EB240F"/>
    <w:rPr>
      <w:color w:val="800080" w:themeColor="followedHyperlink"/>
      <w:u w:val="single"/>
    </w:rPr>
  </w:style>
  <w:style w:type="character" w:customStyle="1" w:styleId="Heading1Char1">
    <w:name w:val="Heading 1 Char1"/>
    <w:aliases w:val="Content heading Char1"/>
    <w:basedOn w:val="DefaultParagraphFont"/>
    <w:uiPriority w:val="99"/>
    <w:rsid w:val="00EB240F"/>
    <w:rPr>
      <w:rFonts w:asciiTheme="majorHAnsi" w:eastAsiaTheme="majorEastAsia" w:hAnsiTheme="majorHAnsi" w:cstheme="majorBidi"/>
      <w:b/>
      <w:bCs/>
      <w:color w:val="365F91" w:themeColor="accent1" w:themeShade="BF"/>
      <w:sz w:val="28"/>
      <w:szCs w:val="28"/>
      <w:lang w:eastAsia="en-US"/>
    </w:rPr>
  </w:style>
  <w:style w:type="paragraph" w:styleId="CommentText">
    <w:name w:val="annotation text"/>
    <w:basedOn w:val="Normal"/>
    <w:link w:val="CommentTextChar"/>
    <w:uiPriority w:val="99"/>
    <w:semiHidden/>
    <w:unhideWhenUsed/>
    <w:rsid w:val="00EB240F"/>
    <w:rPr>
      <w:sz w:val="20"/>
      <w:szCs w:val="20"/>
    </w:rPr>
  </w:style>
  <w:style w:type="character" w:customStyle="1" w:styleId="CommentTextChar">
    <w:name w:val="Comment Text Char"/>
    <w:basedOn w:val="DefaultParagraphFont"/>
    <w:link w:val="CommentText"/>
    <w:uiPriority w:val="99"/>
    <w:semiHidden/>
    <w:rsid w:val="00EB240F"/>
    <w:rPr>
      <w:rFonts w:ascii="Arial" w:hAnsi="Arial"/>
      <w:lang w:eastAsia="en-US"/>
    </w:rPr>
  </w:style>
  <w:style w:type="paragraph" w:styleId="Title">
    <w:name w:val="Title"/>
    <w:basedOn w:val="Normal"/>
    <w:link w:val="TitleChar"/>
    <w:qFormat/>
    <w:locked/>
    <w:rsid w:val="00EB240F"/>
    <w:pPr>
      <w:spacing w:before="120" w:after="120"/>
      <w:ind w:left="1134" w:hanging="1134"/>
      <w:jc w:val="center"/>
    </w:pPr>
    <w:rPr>
      <w:rFonts w:cs="Arial"/>
      <w:b/>
      <w:sz w:val="48"/>
      <w:lang w:val="en-GB"/>
    </w:rPr>
  </w:style>
  <w:style w:type="character" w:customStyle="1" w:styleId="TitleChar">
    <w:name w:val="Title Char"/>
    <w:basedOn w:val="DefaultParagraphFont"/>
    <w:link w:val="Title"/>
    <w:rsid w:val="00EB240F"/>
    <w:rPr>
      <w:rFonts w:ascii="Arial" w:hAnsi="Arial" w:cs="Arial"/>
      <w:b/>
      <w:sz w:val="48"/>
      <w:szCs w:val="24"/>
      <w:lang w:val="en-GB" w:eastAsia="en-US"/>
    </w:rPr>
  </w:style>
  <w:style w:type="paragraph" w:styleId="Subtitle">
    <w:name w:val="Subtitle"/>
    <w:basedOn w:val="Normal"/>
    <w:link w:val="SubtitleChar"/>
    <w:qFormat/>
    <w:locked/>
    <w:rsid w:val="00EB240F"/>
    <w:pPr>
      <w:spacing w:before="120" w:after="120"/>
      <w:ind w:left="1134" w:hanging="1134"/>
      <w:jc w:val="left"/>
    </w:pPr>
    <w:rPr>
      <w:rFonts w:ascii="Times New Roman" w:hAnsi="Times New Roman"/>
      <w:b/>
      <w:lang w:val="en-GB"/>
    </w:rPr>
  </w:style>
  <w:style w:type="character" w:customStyle="1" w:styleId="SubtitleChar">
    <w:name w:val="Subtitle Char"/>
    <w:basedOn w:val="DefaultParagraphFont"/>
    <w:link w:val="Subtitle"/>
    <w:rsid w:val="00EB240F"/>
    <w:rPr>
      <w:b/>
      <w:sz w:val="24"/>
      <w:szCs w:val="24"/>
      <w:lang w:val="en-GB" w:eastAsia="en-US"/>
    </w:rPr>
  </w:style>
  <w:style w:type="paragraph" w:styleId="CommentSubject">
    <w:name w:val="annotation subject"/>
    <w:basedOn w:val="CommentText"/>
    <w:next w:val="CommentText"/>
    <w:link w:val="CommentSubjectChar"/>
    <w:uiPriority w:val="99"/>
    <w:semiHidden/>
    <w:unhideWhenUsed/>
    <w:rsid w:val="00EB240F"/>
    <w:rPr>
      <w:b/>
      <w:bCs/>
    </w:rPr>
  </w:style>
  <w:style w:type="character" w:customStyle="1" w:styleId="CommentSubjectChar">
    <w:name w:val="Comment Subject Char"/>
    <w:basedOn w:val="CommentTextChar"/>
    <w:link w:val="CommentSubject"/>
    <w:uiPriority w:val="99"/>
    <w:semiHidden/>
    <w:rsid w:val="00EB240F"/>
    <w:rPr>
      <w:rFonts w:ascii="Arial" w:hAnsi="Arial"/>
      <w:b/>
      <w:bCs/>
      <w:lang w:eastAsia="en-US"/>
    </w:rPr>
  </w:style>
  <w:style w:type="paragraph" w:customStyle="1" w:styleId="Default">
    <w:name w:val="Default"/>
    <w:rsid w:val="00EB240F"/>
    <w:pPr>
      <w:autoSpaceDE w:val="0"/>
      <w:autoSpaceDN w:val="0"/>
      <w:adjustRightInd w:val="0"/>
      <w:spacing w:before="120" w:after="120"/>
      <w:ind w:left="1134" w:hanging="1134"/>
    </w:pPr>
    <w:rPr>
      <w:rFonts w:ascii="Arial" w:eastAsiaTheme="minorHAnsi" w:hAnsi="Arial" w:cs="Arial"/>
      <w:color w:val="000000"/>
      <w:sz w:val="24"/>
      <w:szCs w:val="24"/>
      <w:lang w:eastAsia="en-US"/>
    </w:rPr>
  </w:style>
  <w:style w:type="character" w:styleId="CommentReference">
    <w:name w:val="annotation reference"/>
    <w:basedOn w:val="DefaultParagraphFont"/>
    <w:uiPriority w:val="99"/>
    <w:semiHidden/>
    <w:unhideWhenUsed/>
    <w:rsid w:val="00EB240F"/>
    <w:rPr>
      <w:sz w:val="16"/>
      <w:szCs w:val="16"/>
    </w:rPr>
  </w:style>
  <w:style w:type="character" w:customStyle="1" w:styleId="Heading4CharChar">
    <w:name w:val="Heading 4 Char Char"/>
    <w:rsid w:val="00EB240F"/>
    <w:rPr>
      <w:rFonts w:ascii="Arial Bold" w:hAnsi="Arial Bold" w:hint="default"/>
      <w:b/>
      <w:bCs/>
      <w:iCs/>
      <w:sz w:val="28"/>
      <w:szCs w:val="28"/>
      <w:lang w:val="en-US" w:eastAsia="en-US" w:bidi="ar-SA"/>
    </w:rPr>
  </w:style>
  <w:style w:type="character" w:styleId="UnresolvedMention">
    <w:name w:val="Unresolved Mention"/>
    <w:basedOn w:val="DefaultParagraphFont"/>
    <w:uiPriority w:val="99"/>
    <w:semiHidden/>
    <w:unhideWhenUsed/>
    <w:rsid w:val="00022627"/>
    <w:rPr>
      <w:color w:val="808080"/>
      <w:shd w:val="clear" w:color="auto" w:fill="E6E6E6"/>
    </w:rPr>
  </w:style>
  <w:style w:type="character" w:styleId="Strong">
    <w:name w:val="Strong"/>
    <w:basedOn w:val="DefaultParagraphFont"/>
    <w:qFormat/>
    <w:locked/>
    <w:rsid w:val="000F1325"/>
    <w:rPr>
      <w:b/>
      <w:bCs/>
    </w:rPr>
  </w:style>
  <w:style w:type="paragraph" w:styleId="Revision">
    <w:name w:val="Revision"/>
    <w:hidden/>
    <w:uiPriority w:val="99"/>
    <w:semiHidden/>
    <w:rsid w:val="00B33F48"/>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0330">
      <w:bodyDiv w:val="1"/>
      <w:marLeft w:val="0"/>
      <w:marRight w:val="0"/>
      <w:marTop w:val="0"/>
      <w:marBottom w:val="0"/>
      <w:divBdr>
        <w:top w:val="none" w:sz="0" w:space="0" w:color="auto"/>
        <w:left w:val="none" w:sz="0" w:space="0" w:color="auto"/>
        <w:bottom w:val="none" w:sz="0" w:space="0" w:color="auto"/>
        <w:right w:val="none" w:sz="0" w:space="0" w:color="auto"/>
      </w:divBdr>
    </w:div>
    <w:div w:id="243685298">
      <w:bodyDiv w:val="1"/>
      <w:marLeft w:val="0"/>
      <w:marRight w:val="0"/>
      <w:marTop w:val="0"/>
      <w:marBottom w:val="0"/>
      <w:divBdr>
        <w:top w:val="none" w:sz="0" w:space="0" w:color="auto"/>
        <w:left w:val="none" w:sz="0" w:space="0" w:color="auto"/>
        <w:bottom w:val="none" w:sz="0" w:space="0" w:color="auto"/>
        <w:right w:val="none" w:sz="0" w:space="0" w:color="auto"/>
      </w:divBdr>
    </w:div>
    <w:div w:id="282468008">
      <w:bodyDiv w:val="1"/>
      <w:marLeft w:val="0"/>
      <w:marRight w:val="0"/>
      <w:marTop w:val="0"/>
      <w:marBottom w:val="0"/>
      <w:divBdr>
        <w:top w:val="none" w:sz="0" w:space="0" w:color="auto"/>
        <w:left w:val="none" w:sz="0" w:space="0" w:color="auto"/>
        <w:bottom w:val="none" w:sz="0" w:space="0" w:color="auto"/>
        <w:right w:val="none" w:sz="0" w:space="0" w:color="auto"/>
      </w:divBdr>
    </w:div>
    <w:div w:id="511073912">
      <w:bodyDiv w:val="1"/>
      <w:marLeft w:val="0"/>
      <w:marRight w:val="0"/>
      <w:marTop w:val="0"/>
      <w:marBottom w:val="0"/>
      <w:divBdr>
        <w:top w:val="none" w:sz="0" w:space="0" w:color="auto"/>
        <w:left w:val="none" w:sz="0" w:space="0" w:color="auto"/>
        <w:bottom w:val="none" w:sz="0" w:space="0" w:color="auto"/>
        <w:right w:val="none" w:sz="0" w:space="0" w:color="auto"/>
      </w:divBdr>
    </w:div>
    <w:div w:id="630093297">
      <w:bodyDiv w:val="1"/>
      <w:marLeft w:val="0"/>
      <w:marRight w:val="0"/>
      <w:marTop w:val="0"/>
      <w:marBottom w:val="0"/>
      <w:divBdr>
        <w:top w:val="none" w:sz="0" w:space="0" w:color="auto"/>
        <w:left w:val="none" w:sz="0" w:space="0" w:color="auto"/>
        <w:bottom w:val="none" w:sz="0" w:space="0" w:color="auto"/>
        <w:right w:val="none" w:sz="0" w:space="0" w:color="auto"/>
      </w:divBdr>
    </w:div>
    <w:div w:id="741754958">
      <w:bodyDiv w:val="1"/>
      <w:marLeft w:val="0"/>
      <w:marRight w:val="0"/>
      <w:marTop w:val="0"/>
      <w:marBottom w:val="0"/>
      <w:divBdr>
        <w:top w:val="none" w:sz="0" w:space="0" w:color="auto"/>
        <w:left w:val="none" w:sz="0" w:space="0" w:color="auto"/>
        <w:bottom w:val="none" w:sz="0" w:space="0" w:color="auto"/>
        <w:right w:val="none" w:sz="0" w:space="0" w:color="auto"/>
      </w:divBdr>
    </w:div>
    <w:div w:id="780032455">
      <w:bodyDiv w:val="1"/>
      <w:marLeft w:val="0"/>
      <w:marRight w:val="0"/>
      <w:marTop w:val="0"/>
      <w:marBottom w:val="0"/>
      <w:divBdr>
        <w:top w:val="none" w:sz="0" w:space="0" w:color="auto"/>
        <w:left w:val="none" w:sz="0" w:space="0" w:color="auto"/>
        <w:bottom w:val="none" w:sz="0" w:space="0" w:color="auto"/>
        <w:right w:val="none" w:sz="0" w:space="0" w:color="auto"/>
      </w:divBdr>
    </w:div>
    <w:div w:id="937249882">
      <w:bodyDiv w:val="1"/>
      <w:marLeft w:val="0"/>
      <w:marRight w:val="0"/>
      <w:marTop w:val="0"/>
      <w:marBottom w:val="0"/>
      <w:divBdr>
        <w:top w:val="none" w:sz="0" w:space="0" w:color="auto"/>
        <w:left w:val="none" w:sz="0" w:space="0" w:color="auto"/>
        <w:bottom w:val="none" w:sz="0" w:space="0" w:color="auto"/>
        <w:right w:val="none" w:sz="0" w:space="0" w:color="auto"/>
      </w:divBdr>
    </w:div>
    <w:div w:id="1034037377">
      <w:bodyDiv w:val="1"/>
      <w:marLeft w:val="0"/>
      <w:marRight w:val="0"/>
      <w:marTop w:val="0"/>
      <w:marBottom w:val="0"/>
      <w:divBdr>
        <w:top w:val="none" w:sz="0" w:space="0" w:color="auto"/>
        <w:left w:val="none" w:sz="0" w:space="0" w:color="auto"/>
        <w:bottom w:val="none" w:sz="0" w:space="0" w:color="auto"/>
        <w:right w:val="none" w:sz="0" w:space="0" w:color="auto"/>
      </w:divBdr>
    </w:div>
    <w:div w:id="1085033027">
      <w:bodyDiv w:val="1"/>
      <w:marLeft w:val="0"/>
      <w:marRight w:val="0"/>
      <w:marTop w:val="0"/>
      <w:marBottom w:val="0"/>
      <w:divBdr>
        <w:top w:val="none" w:sz="0" w:space="0" w:color="auto"/>
        <w:left w:val="none" w:sz="0" w:space="0" w:color="auto"/>
        <w:bottom w:val="none" w:sz="0" w:space="0" w:color="auto"/>
        <w:right w:val="none" w:sz="0" w:space="0" w:color="auto"/>
      </w:divBdr>
    </w:div>
    <w:div w:id="1199975584">
      <w:marLeft w:val="0"/>
      <w:marRight w:val="0"/>
      <w:marTop w:val="0"/>
      <w:marBottom w:val="0"/>
      <w:divBdr>
        <w:top w:val="none" w:sz="0" w:space="0" w:color="auto"/>
        <w:left w:val="none" w:sz="0" w:space="0" w:color="auto"/>
        <w:bottom w:val="none" w:sz="0" w:space="0" w:color="auto"/>
        <w:right w:val="none" w:sz="0" w:space="0" w:color="auto"/>
      </w:divBdr>
    </w:div>
    <w:div w:id="1199975585">
      <w:marLeft w:val="0"/>
      <w:marRight w:val="0"/>
      <w:marTop w:val="0"/>
      <w:marBottom w:val="0"/>
      <w:divBdr>
        <w:top w:val="none" w:sz="0" w:space="0" w:color="auto"/>
        <w:left w:val="none" w:sz="0" w:space="0" w:color="auto"/>
        <w:bottom w:val="none" w:sz="0" w:space="0" w:color="auto"/>
        <w:right w:val="none" w:sz="0" w:space="0" w:color="auto"/>
      </w:divBdr>
    </w:div>
    <w:div w:id="1199975586">
      <w:marLeft w:val="0"/>
      <w:marRight w:val="0"/>
      <w:marTop w:val="0"/>
      <w:marBottom w:val="0"/>
      <w:divBdr>
        <w:top w:val="none" w:sz="0" w:space="0" w:color="auto"/>
        <w:left w:val="none" w:sz="0" w:space="0" w:color="auto"/>
        <w:bottom w:val="none" w:sz="0" w:space="0" w:color="auto"/>
        <w:right w:val="none" w:sz="0" w:space="0" w:color="auto"/>
      </w:divBdr>
    </w:div>
    <w:div w:id="1199975587">
      <w:marLeft w:val="0"/>
      <w:marRight w:val="0"/>
      <w:marTop w:val="0"/>
      <w:marBottom w:val="0"/>
      <w:divBdr>
        <w:top w:val="none" w:sz="0" w:space="0" w:color="auto"/>
        <w:left w:val="none" w:sz="0" w:space="0" w:color="auto"/>
        <w:bottom w:val="none" w:sz="0" w:space="0" w:color="auto"/>
        <w:right w:val="none" w:sz="0" w:space="0" w:color="auto"/>
      </w:divBdr>
    </w:div>
    <w:div w:id="1199975588">
      <w:marLeft w:val="0"/>
      <w:marRight w:val="0"/>
      <w:marTop w:val="0"/>
      <w:marBottom w:val="0"/>
      <w:divBdr>
        <w:top w:val="none" w:sz="0" w:space="0" w:color="auto"/>
        <w:left w:val="none" w:sz="0" w:space="0" w:color="auto"/>
        <w:bottom w:val="none" w:sz="0" w:space="0" w:color="auto"/>
        <w:right w:val="none" w:sz="0" w:space="0" w:color="auto"/>
      </w:divBdr>
    </w:div>
    <w:div w:id="1199975589">
      <w:marLeft w:val="0"/>
      <w:marRight w:val="0"/>
      <w:marTop w:val="0"/>
      <w:marBottom w:val="0"/>
      <w:divBdr>
        <w:top w:val="none" w:sz="0" w:space="0" w:color="auto"/>
        <w:left w:val="none" w:sz="0" w:space="0" w:color="auto"/>
        <w:bottom w:val="none" w:sz="0" w:space="0" w:color="auto"/>
        <w:right w:val="none" w:sz="0" w:space="0" w:color="auto"/>
      </w:divBdr>
    </w:div>
    <w:div w:id="1199975590">
      <w:marLeft w:val="0"/>
      <w:marRight w:val="0"/>
      <w:marTop w:val="0"/>
      <w:marBottom w:val="0"/>
      <w:divBdr>
        <w:top w:val="none" w:sz="0" w:space="0" w:color="auto"/>
        <w:left w:val="none" w:sz="0" w:space="0" w:color="auto"/>
        <w:bottom w:val="none" w:sz="0" w:space="0" w:color="auto"/>
        <w:right w:val="none" w:sz="0" w:space="0" w:color="auto"/>
      </w:divBdr>
    </w:div>
    <w:div w:id="1199975591">
      <w:marLeft w:val="0"/>
      <w:marRight w:val="0"/>
      <w:marTop w:val="0"/>
      <w:marBottom w:val="0"/>
      <w:divBdr>
        <w:top w:val="none" w:sz="0" w:space="0" w:color="auto"/>
        <w:left w:val="none" w:sz="0" w:space="0" w:color="auto"/>
        <w:bottom w:val="none" w:sz="0" w:space="0" w:color="auto"/>
        <w:right w:val="none" w:sz="0" w:space="0" w:color="auto"/>
      </w:divBdr>
    </w:div>
    <w:div w:id="1199975592">
      <w:marLeft w:val="0"/>
      <w:marRight w:val="0"/>
      <w:marTop w:val="0"/>
      <w:marBottom w:val="0"/>
      <w:divBdr>
        <w:top w:val="none" w:sz="0" w:space="0" w:color="auto"/>
        <w:left w:val="none" w:sz="0" w:space="0" w:color="auto"/>
        <w:bottom w:val="none" w:sz="0" w:space="0" w:color="auto"/>
        <w:right w:val="none" w:sz="0" w:space="0" w:color="auto"/>
      </w:divBdr>
    </w:div>
    <w:div w:id="1199975593">
      <w:marLeft w:val="0"/>
      <w:marRight w:val="0"/>
      <w:marTop w:val="0"/>
      <w:marBottom w:val="0"/>
      <w:divBdr>
        <w:top w:val="none" w:sz="0" w:space="0" w:color="auto"/>
        <w:left w:val="none" w:sz="0" w:space="0" w:color="auto"/>
        <w:bottom w:val="none" w:sz="0" w:space="0" w:color="auto"/>
        <w:right w:val="none" w:sz="0" w:space="0" w:color="auto"/>
      </w:divBdr>
    </w:div>
    <w:div w:id="1199975594">
      <w:marLeft w:val="0"/>
      <w:marRight w:val="0"/>
      <w:marTop w:val="0"/>
      <w:marBottom w:val="0"/>
      <w:divBdr>
        <w:top w:val="none" w:sz="0" w:space="0" w:color="auto"/>
        <w:left w:val="none" w:sz="0" w:space="0" w:color="auto"/>
        <w:bottom w:val="none" w:sz="0" w:space="0" w:color="auto"/>
        <w:right w:val="none" w:sz="0" w:space="0" w:color="auto"/>
      </w:divBdr>
    </w:div>
    <w:div w:id="1199975595">
      <w:marLeft w:val="0"/>
      <w:marRight w:val="0"/>
      <w:marTop w:val="0"/>
      <w:marBottom w:val="0"/>
      <w:divBdr>
        <w:top w:val="none" w:sz="0" w:space="0" w:color="auto"/>
        <w:left w:val="none" w:sz="0" w:space="0" w:color="auto"/>
        <w:bottom w:val="none" w:sz="0" w:space="0" w:color="auto"/>
        <w:right w:val="none" w:sz="0" w:space="0" w:color="auto"/>
      </w:divBdr>
    </w:div>
    <w:div w:id="1199975596">
      <w:marLeft w:val="0"/>
      <w:marRight w:val="0"/>
      <w:marTop w:val="0"/>
      <w:marBottom w:val="0"/>
      <w:divBdr>
        <w:top w:val="none" w:sz="0" w:space="0" w:color="auto"/>
        <w:left w:val="none" w:sz="0" w:space="0" w:color="auto"/>
        <w:bottom w:val="none" w:sz="0" w:space="0" w:color="auto"/>
        <w:right w:val="none" w:sz="0" w:space="0" w:color="auto"/>
      </w:divBdr>
    </w:div>
    <w:div w:id="1199975597">
      <w:marLeft w:val="0"/>
      <w:marRight w:val="0"/>
      <w:marTop w:val="0"/>
      <w:marBottom w:val="0"/>
      <w:divBdr>
        <w:top w:val="none" w:sz="0" w:space="0" w:color="auto"/>
        <w:left w:val="none" w:sz="0" w:space="0" w:color="auto"/>
        <w:bottom w:val="none" w:sz="0" w:space="0" w:color="auto"/>
        <w:right w:val="none" w:sz="0" w:space="0" w:color="auto"/>
      </w:divBdr>
    </w:div>
    <w:div w:id="1199975598">
      <w:marLeft w:val="0"/>
      <w:marRight w:val="0"/>
      <w:marTop w:val="0"/>
      <w:marBottom w:val="0"/>
      <w:divBdr>
        <w:top w:val="none" w:sz="0" w:space="0" w:color="auto"/>
        <w:left w:val="none" w:sz="0" w:space="0" w:color="auto"/>
        <w:bottom w:val="none" w:sz="0" w:space="0" w:color="auto"/>
        <w:right w:val="none" w:sz="0" w:space="0" w:color="auto"/>
      </w:divBdr>
    </w:div>
    <w:div w:id="1199975599">
      <w:marLeft w:val="0"/>
      <w:marRight w:val="0"/>
      <w:marTop w:val="0"/>
      <w:marBottom w:val="0"/>
      <w:divBdr>
        <w:top w:val="none" w:sz="0" w:space="0" w:color="auto"/>
        <w:left w:val="none" w:sz="0" w:space="0" w:color="auto"/>
        <w:bottom w:val="none" w:sz="0" w:space="0" w:color="auto"/>
        <w:right w:val="none" w:sz="0" w:space="0" w:color="auto"/>
      </w:divBdr>
    </w:div>
    <w:div w:id="1199975600">
      <w:marLeft w:val="0"/>
      <w:marRight w:val="0"/>
      <w:marTop w:val="0"/>
      <w:marBottom w:val="0"/>
      <w:divBdr>
        <w:top w:val="none" w:sz="0" w:space="0" w:color="auto"/>
        <w:left w:val="none" w:sz="0" w:space="0" w:color="auto"/>
        <w:bottom w:val="none" w:sz="0" w:space="0" w:color="auto"/>
        <w:right w:val="none" w:sz="0" w:space="0" w:color="auto"/>
      </w:divBdr>
    </w:div>
    <w:div w:id="1199975601">
      <w:marLeft w:val="0"/>
      <w:marRight w:val="0"/>
      <w:marTop w:val="0"/>
      <w:marBottom w:val="0"/>
      <w:divBdr>
        <w:top w:val="none" w:sz="0" w:space="0" w:color="auto"/>
        <w:left w:val="none" w:sz="0" w:space="0" w:color="auto"/>
        <w:bottom w:val="none" w:sz="0" w:space="0" w:color="auto"/>
        <w:right w:val="none" w:sz="0" w:space="0" w:color="auto"/>
      </w:divBdr>
    </w:div>
    <w:div w:id="1199975602">
      <w:marLeft w:val="0"/>
      <w:marRight w:val="0"/>
      <w:marTop w:val="0"/>
      <w:marBottom w:val="0"/>
      <w:divBdr>
        <w:top w:val="none" w:sz="0" w:space="0" w:color="auto"/>
        <w:left w:val="none" w:sz="0" w:space="0" w:color="auto"/>
        <w:bottom w:val="none" w:sz="0" w:space="0" w:color="auto"/>
        <w:right w:val="none" w:sz="0" w:space="0" w:color="auto"/>
      </w:divBdr>
    </w:div>
    <w:div w:id="1199975603">
      <w:marLeft w:val="0"/>
      <w:marRight w:val="0"/>
      <w:marTop w:val="0"/>
      <w:marBottom w:val="0"/>
      <w:divBdr>
        <w:top w:val="none" w:sz="0" w:space="0" w:color="auto"/>
        <w:left w:val="none" w:sz="0" w:space="0" w:color="auto"/>
        <w:bottom w:val="none" w:sz="0" w:space="0" w:color="auto"/>
        <w:right w:val="none" w:sz="0" w:space="0" w:color="auto"/>
      </w:divBdr>
    </w:div>
    <w:div w:id="1199975604">
      <w:marLeft w:val="0"/>
      <w:marRight w:val="0"/>
      <w:marTop w:val="0"/>
      <w:marBottom w:val="0"/>
      <w:divBdr>
        <w:top w:val="none" w:sz="0" w:space="0" w:color="auto"/>
        <w:left w:val="none" w:sz="0" w:space="0" w:color="auto"/>
        <w:bottom w:val="none" w:sz="0" w:space="0" w:color="auto"/>
        <w:right w:val="none" w:sz="0" w:space="0" w:color="auto"/>
      </w:divBdr>
    </w:div>
    <w:div w:id="1199975605">
      <w:marLeft w:val="0"/>
      <w:marRight w:val="0"/>
      <w:marTop w:val="0"/>
      <w:marBottom w:val="0"/>
      <w:divBdr>
        <w:top w:val="none" w:sz="0" w:space="0" w:color="auto"/>
        <w:left w:val="none" w:sz="0" w:space="0" w:color="auto"/>
        <w:bottom w:val="none" w:sz="0" w:space="0" w:color="auto"/>
        <w:right w:val="none" w:sz="0" w:space="0" w:color="auto"/>
      </w:divBdr>
    </w:div>
    <w:div w:id="1199975606">
      <w:marLeft w:val="0"/>
      <w:marRight w:val="0"/>
      <w:marTop w:val="0"/>
      <w:marBottom w:val="0"/>
      <w:divBdr>
        <w:top w:val="none" w:sz="0" w:space="0" w:color="auto"/>
        <w:left w:val="none" w:sz="0" w:space="0" w:color="auto"/>
        <w:bottom w:val="none" w:sz="0" w:space="0" w:color="auto"/>
        <w:right w:val="none" w:sz="0" w:space="0" w:color="auto"/>
      </w:divBdr>
    </w:div>
    <w:div w:id="1199975607">
      <w:marLeft w:val="0"/>
      <w:marRight w:val="0"/>
      <w:marTop w:val="0"/>
      <w:marBottom w:val="0"/>
      <w:divBdr>
        <w:top w:val="none" w:sz="0" w:space="0" w:color="auto"/>
        <w:left w:val="none" w:sz="0" w:space="0" w:color="auto"/>
        <w:bottom w:val="none" w:sz="0" w:space="0" w:color="auto"/>
        <w:right w:val="none" w:sz="0" w:space="0" w:color="auto"/>
      </w:divBdr>
    </w:div>
    <w:div w:id="1199975608">
      <w:marLeft w:val="0"/>
      <w:marRight w:val="0"/>
      <w:marTop w:val="0"/>
      <w:marBottom w:val="0"/>
      <w:divBdr>
        <w:top w:val="none" w:sz="0" w:space="0" w:color="auto"/>
        <w:left w:val="none" w:sz="0" w:space="0" w:color="auto"/>
        <w:bottom w:val="none" w:sz="0" w:space="0" w:color="auto"/>
        <w:right w:val="none" w:sz="0" w:space="0" w:color="auto"/>
      </w:divBdr>
    </w:div>
    <w:div w:id="1319115912">
      <w:bodyDiv w:val="1"/>
      <w:marLeft w:val="0"/>
      <w:marRight w:val="0"/>
      <w:marTop w:val="0"/>
      <w:marBottom w:val="0"/>
      <w:divBdr>
        <w:top w:val="none" w:sz="0" w:space="0" w:color="auto"/>
        <w:left w:val="none" w:sz="0" w:space="0" w:color="auto"/>
        <w:bottom w:val="none" w:sz="0" w:space="0" w:color="auto"/>
        <w:right w:val="none" w:sz="0" w:space="0" w:color="auto"/>
      </w:divBdr>
    </w:div>
    <w:div w:id="1442603785">
      <w:bodyDiv w:val="1"/>
      <w:marLeft w:val="0"/>
      <w:marRight w:val="0"/>
      <w:marTop w:val="0"/>
      <w:marBottom w:val="0"/>
      <w:divBdr>
        <w:top w:val="none" w:sz="0" w:space="0" w:color="auto"/>
        <w:left w:val="none" w:sz="0" w:space="0" w:color="auto"/>
        <w:bottom w:val="none" w:sz="0" w:space="0" w:color="auto"/>
        <w:right w:val="none" w:sz="0" w:space="0" w:color="auto"/>
      </w:divBdr>
    </w:div>
    <w:div w:id="1455176393">
      <w:bodyDiv w:val="1"/>
      <w:marLeft w:val="0"/>
      <w:marRight w:val="0"/>
      <w:marTop w:val="0"/>
      <w:marBottom w:val="0"/>
      <w:divBdr>
        <w:top w:val="none" w:sz="0" w:space="0" w:color="auto"/>
        <w:left w:val="none" w:sz="0" w:space="0" w:color="auto"/>
        <w:bottom w:val="none" w:sz="0" w:space="0" w:color="auto"/>
        <w:right w:val="none" w:sz="0" w:space="0" w:color="auto"/>
      </w:divBdr>
    </w:div>
    <w:div w:id="1456674099">
      <w:bodyDiv w:val="1"/>
      <w:marLeft w:val="0"/>
      <w:marRight w:val="0"/>
      <w:marTop w:val="0"/>
      <w:marBottom w:val="0"/>
      <w:divBdr>
        <w:top w:val="none" w:sz="0" w:space="0" w:color="auto"/>
        <w:left w:val="none" w:sz="0" w:space="0" w:color="auto"/>
        <w:bottom w:val="none" w:sz="0" w:space="0" w:color="auto"/>
        <w:right w:val="none" w:sz="0" w:space="0" w:color="auto"/>
      </w:divBdr>
    </w:div>
    <w:div w:id="1467745108">
      <w:bodyDiv w:val="1"/>
      <w:marLeft w:val="0"/>
      <w:marRight w:val="0"/>
      <w:marTop w:val="0"/>
      <w:marBottom w:val="0"/>
      <w:divBdr>
        <w:top w:val="none" w:sz="0" w:space="0" w:color="auto"/>
        <w:left w:val="none" w:sz="0" w:space="0" w:color="auto"/>
        <w:bottom w:val="none" w:sz="0" w:space="0" w:color="auto"/>
        <w:right w:val="none" w:sz="0" w:space="0" w:color="auto"/>
      </w:divBdr>
    </w:div>
    <w:div w:id="1554268307">
      <w:bodyDiv w:val="1"/>
      <w:marLeft w:val="0"/>
      <w:marRight w:val="0"/>
      <w:marTop w:val="0"/>
      <w:marBottom w:val="0"/>
      <w:divBdr>
        <w:top w:val="none" w:sz="0" w:space="0" w:color="auto"/>
        <w:left w:val="none" w:sz="0" w:space="0" w:color="auto"/>
        <w:bottom w:val="none" w:sz="0" w:space="0" w:color="auto"/>
        <w:right w:val="none" w:sz="0" w:space="0" w:color="auto"/>
      </w:divBdr>
    </w:div>
    <w:div w:id="1669753442">
      <w:bodyDiv w:val="1"/>
      <w:marLeft w:val="0"/>
      <w:marRight w:val="0"/>
      <w:marTop w:val="0"/>
      <w:marBottom w:val="0"/>
      <w:divBdr>
        <w:top w:val="none" w:sz="0" w:space="0" w:color="auto"/>
        <w:left w:val="none" w:sz="0" w:space="0" w:color="auto"/>
        <w:bottom w:val="none" w:sz="0" w:space="0" w:color="auto"/>
        <w:right w:val="none" w:sz="0" w:space="0" w:color="auto"/>
      </w:divBdr>
    </w:div>
    <w:div w:id="1735158273">
      <w:bodyDiv w:val="1"/>
      <w:marLeft w:val="0"/>
      <w:marRight w:val="0"/>
      <w:marTop w:val="0"/>
      <w:marBottom w:val="0"/>
      <w:divBdr>
        <w:top w:val="none" w:sz="0" w:space="0" w:color="auto"/>
        <w:left w:val="none" w:sz="0" w:space="0" w:color="auto"/>
        <w:bottom w:val="none" w:sz="0" w:space="0" w:color="auto"/>
        <w:right w:val="none" w:sz="0" w:space="0" w:color="auto"/>
      </w:divBdr>
    </w:div>
    <w:div w:id="1849440687">
      <w:bodyDiv w:val="1"/>
      <w:marLeft w:val="0"/>
      <w:marRight w:val="0"/>
      <w:marTop w:val="0"/>
      <w:marBottom w:val="0"/>
      <w:divBdr>
        <w:top w:val="none" w:sz="0" w:space="0" w:color="auto"/>
        <w:left w:val="none" w:sz="0" w:space="0" w:color="auto"/>
        <w:bottom w:val="none" w:sz="0" w:space="0" w:color="auto"/>
        <w:right w:val="none" w:sz="0" w:space="0" w:color="auto"/>
      </w:divBdr>
    </w:div>
    <w:div w:id="203183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atadmin.co.za" TargetMode="External"/><Relationship Id="rId4" Type="http://schemas.openxmlformats.org/officeDocument/2006/relationships/styles" Target="styles.xml"/><Relationship Id="rId9" Type="http://schemas.openxmlformats.org/officeDocument/2006/relationships/hyperlink" Target="mailto:catadmin@mweb.co.z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CAT ADMIN SERVICES cc</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7B028D-657F-4D84-9E9A-7888E0D17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3534</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GENERIC FUNDAMENTAL MODULE</vt:lpstr>
    </vt:vector>
  </TitlesOfParts>
  <Company>Curriculum Development Consultants</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FUNDAMENTAL MODULE</dc:title>
  <dc:creator>Monique Maritz</dc:creator>
  <cp:lastModifiedBy>Charles Johan</cp:lastModifiedBy>
  <cp:revision>3</cp:revision>
  <cp:lastPrinted>2022-06-06T13:47:00Z</cp:lastPrinted>
  <dcterms:created xsi:type="dcterms:W3CDTF">2023-02-15T14:16:00Z</dcterms:created>
  <dcterms:modified xsi:type="dcterms:W3CDTF">2023-02-15T14:21:00Z</dcterms:modified>
</cp:coreProperties>
</file>